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D7516F" w14:textId="4816531D" w:rsidR="00F1448A" w:rsidRDefault="00F1448A" w:rsidP="00F1448A">
      <w:pPr>
        <w:pStyle w:val="BodyA"/>
        <w:rPr>
          <w:b/>
          <w:bCs/>
          <w:lang w:val="en"/>
        </w:rPr>
      </w:pPr>
      <w:r w:rsidRPr="0098596D">
        <w:rPr>
          <w:b/>
          <w:noProof/>
          <w:lang w:val="en"/>
        </w:rPr>
        <w:drawing>
          <wp:anchor distT="0" distB="0" distL="114300" distR="114300" simplePos="0" relativeHeight="251659264" behindDoc="1" locked="0" layoutInCell="1" allowOverlap="1" wp14:anchorId="75A2D998" wp14:editId="4303CBCF">
            <wp:simplePos x="0" y="0"/>
            <wp:positionH relativeFrom="page">
              <wp:posOffset>123825</wp:posOffset>
            </wp:positionH>
            <wp:positionV relativeFrom="page">
              <wp:posOffset>238125</wp:posOffset>
            </wp:positionV>
            <wp:extent cx="5943600" cy="1375410"/>
            <wp:effectExtent l="19050" t="0" r="19050" b="415290"/>
            <wp:wrapNone/>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375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108E47A0" w14:textId="77777777" w:rsidR="00F1448A" w:rsidRDefault="00F1448A" w:rsidP="00F1448A">
      <w:pPr>
        <w:pStyle w:val="BodyA"/>
        <w:rPr>
          <w:b/>
          <w:bCs/>
          <w:lang w:val="en"/>
        </w:rPr>
      </w:pPr>
    </w:p>
    <w:p w14:paraId="0BB04AE3" w14:textId="77777777" w:rsidR="00764AF0" w:rsidRDefault="00764AF0" w:rsidP="00F1448A">
      <w:pPr>
        <w:rPr>
          <w:rFonts w:ascii="Arial" w:hAnsi="Arial" w:cs="Arial"/>
          <w:b/>
          <w:bCs/>
          <w:lang w:val="en"/>
        </w:rPr>
      </w:pPr>
    </w:p>
    <w:p w14:paraId="73515060" w14:textId="77777777" w:rsidR="00764AF0" w:rsidRDefault="00764AF0" w:rsidP="00F1448A">
      <w:pPr>
        <w:rPr>
          <w:rFonts w:ascii="Arial" w:hAnsi="Arial" w:cs="Arial"/>
          <w:b/>
          <w:bCs/>
          <w:lang w:val="en"/>
        </w:rPr>
      </w:pPr>
    </w:p>
    <w:p w14:paraId="519ABEA3" w14:textId="77777777" w:rsidR="00764AF0" w:rsidRDefault="00764AF0" w:rsidP="00F1448A">
      <w:pPr>
        <w:rPr>
          <w:rFonts w:ascii="Arial" w:hAnsi="Arial" w:cs="Arial"/>
          <w:b/>
          <w:bCs/>
          <w:lang w:val="en"/>
        </w:rPr>
      </w:pPr>
    </w:p>
    <w:p w14:paraId="1305A278" w14:textId="77777777" w:rsidR="00764AF0" w:rsidRDefault="00764AF0" w:rsidP="00F1448A">
      <w:pPr>
        <w:rPr>
          <w:rFonts w:ascii="Arial" w:hAnsi="Arial" w:cs="Arial"/>
          <w:b/>
          <w:bCs/>
          <w:lang w:val="en"/>
        </w:rPr>
      </w:pPr>
    </w:p>
    <w:p w14:paraId="78B6CEE6" w14:textId="77777777" w:rsidR="00764AF0" w:rsidRDefault="00764AF0" w:rsidP="00F1448A">
      <w:pPr>
        <w:rPr>
          <w:rFonts w:ascii="Arial" w:hAnsi="Arial" w:cs="Arial"/>
          <w:b/>
          <w:bCs/>
          <w:lang w:val="en"/>
        </w:rPr>
      </w:pPr>
    </w:p>
    <w:p w14:paraId="4E6FB370" w14:textId="5A3685C5" w:rsidR="00F1448A" w:rsidRPr="00764AF0" w:rsidRDefault="00F1448A" w:rsidP="00F1448A">
      <w:pPr>
        <w:rPr>
          <w:rFonts w:ascii="Arial" w:hAnsi="Arial" w:cs="Arial"/>
          <w:b/>
          <w:bCs/>
          <w:lang w:val="en"/>
        </w:rPr>
      </w:pPr>
      <w:r w:rsidRPr="00764AF0">
        <w:rPr>
          <w:rFonts w:ascii="Arial" w:hAnsi="Arial" w:cs="Arial"/>
          <w:b/>
          <w:bCs/>
          <w:lang w:val="en"/>
        </w:rPr>
        <w:t xml:space="preserve">Media Contact: </w:t>
      </w:r>
      <w:r w:rsidRPr="00764AF0">
        <w:rPr>
          <w:rFonts w:ascii="Arial" w:hAnsi="Arial" w:cs="Arial"/>
          <w:lang w:val="en"/>
        </w:rPr>
        <w:t>Liesl Davenport</w:t>
      </w:r>
    </w:p>
    <w:p w14:paraId="2E43BDE9" w14:textId="77777777" w:rsidR="00F1448A" w:rsidRPr="00764AF0" w:rsidRDefault="00F1448A" w:rsidP="00F1448A">
      <w:pPr>
        <w:rPr>
          <w:rFonts w:ascii="Arial" w:hAnsi="Arial" w:cs="Arial"/>
          <w:b/>
          <w:bCs/>
          <w:lang w:val="en"/>
        </w:rPr>
      </w:pPr>
      <w:r w:rsidRPr="00764AF0">
        <w:rPr>
          <w:rFonts w:ascii="Arial" w:hAnsi="Arial" w:cs="Arial"/>
          <w:b/>
          <w:bCs/>
          <w:lang w:val="en"/>
        </w:rPr>
        <w:t xml:space="preserve">Phone: </w:t>
      </w:r>
      <w:r w:rsidRPr="00764AF0">
        <w:rPr>
          <w:rFonts w:ascii="Arial" w:hAnsi="Arial" w:cs="Arial"/>
          <w:lang w:val="en"/>
        </w:rPr>
        <w:t>216-640-8677</w:t>
      </w:r>
    </w:p>
    <w:p w14:paraId="77D94E89" w14:textId="77777777" w:rsidR="00F1448A" w:rsidRPr="00764AF0" w:rsidRDefault="00F1448A" w:rsidP="00F1448A">
      <w:pPr>
        <w:rPr>
          <w:rFonts w:ascii="Arial" w:hAnsi="Arial" w:cs="Arial"/>
          <w:lang w:val="en"/>
        </w:rPr>
      </w:pPr>
      <w:r w:rsidRPr="00764AF0">
        <w:rPr>
          <w:rFonts w:ascii="Arial" w:hAnsi="Arial" w:cs="Arial"/>
          <w:b/>
          <w:bCs/>
          <w:lang w:val="en"/>
        </w:rPr>
        <w:t xml:space="preserve">Email: </w:t>
      </w:r>
      <w:hyperlink r:id="rId7" w:history="1">
        <w:r w:rsidRPr="00764AF0">
          <w:rPr>
            <w:rStyle w:val="Hyperlink"/>
            <w:rFonts w:ascii="Arial" w:hAnsi="Arial" w:cs="Arial"/>
            <w:lang w:val="en"/>
          </w:rPr>
          <w:t>liesl.davenport@playhousesquare.org</w:t>
        </w:r>
      </w:hyperlink>
    </w:p>
    <w:p w14:paraId="156A90F3" w14:textId="77777777" w:rsidR="00764AF0" w:rsidRPr="00764AF0" w:rsidRDefault="00F6277A" w:rsidP="00F1448A">
      <w:pPr>
        <w:pStyle w:val="BodyA"/>
        <w:rPr>
          <w:rFonts w:ascii="Arial" w:hAnsi="Arial" w:cs="Arial"/>
          <w:noProof/>
        </w:rPr>
      </w:pPr>
      <w:r w:rsidRPr="00764AF0">
        <w:rPr>
          <w:rFonts w:ascii="Arial" w:hAnsi="Arial" w:cs="Arial"/>
          <w:noProof/>
        </w:rPr>
        <w:t xml:space="preserve"> </w:t>
      </w:r>
    </w:p>
    <w:p w14:paraId="3447697C" w14:textId="77777777" w:rsidR="00764AF0" w:rsidRPr="00764AF0" w:rsidRDefault="00764AF0" w:rsidP="00764AF0">
      <w:pPr>
        <w:pStyle w:val="BodyA"/>
        <w:rPr>
          <w:rFonts w:ascii="Arial" w:hAnsi="Arial" w:cs="Arial"/>
          <w:noProof/>
        </w:rPr>
      </w:pPr>
      <w:r w:rsidRPr="00764AF0">
        <w:rPr>
          <w:rFonts w:ascii="Arial" w:hAnsi="Arial" w:cs="Arial"/>
          <w:b/>
          <w:bCs/>
          <w:lang w:val="en"/>
        </w:rPr>
        <w:t>FOR IMMEDIATE RELEASE:</w:t>
      </w:r>
    </w:p>
    <w:p w14:paraId="39A58708" w14:textId="77777777" w:rsidR="00764AF0" w:rsidRDefault="00764AF0" w:rsidP="00F1448A">
      <w:pPr>
        <w:pStyle w:val="BodyA"/>
        <w:rPr>
          <w:rFonts w:ascii="Aptos" w:eastAsia="Aptos" w:hAnsi="Aptos" w:cs="Aptos"/>
          <w:b/>
          <w:bCs/>
          <w:sz w:val="40"/>
          <w:szCs w:val="40"/>
        </w:rPr>
      </w:pPr>
    </w:p>
    <w:p w14:paraId="545D16FE" w14:textId="337F672A" w:rsidR="00C272B2" w:rsidRDefault="00F6277A" w:rsidP="00764AF0">
      <w:pPr>
        <w:pStyle w:val="BodyA"/>
        <w:jc w:val="center"/>
        <w:rPr>
          <w:rFonts w:ascii="Aptos" w:eastAsia="Aptos" w:hAnsi="Aptos" w:cs="Aptos"/>
          <w:b/>
          <w:bCs/>
          <w:sz w:val="40"/>
          <w:szCs w:val="40"/>
        </w:rPr>
      </w:pPr>
      <w:r w:rsidRPr="00F6277A">
        <w:rPr>
          <w:rFonts w:ascii="Aptos" w:eastAsia="Aptos" w:hAnsi="Aptos" w:cs="Aptos"/>
          <w:b/>
          <w:bCs/>
          <w:noProof/>
          <w:sz w:val="40"/>
          <w:szCs w:val="40"/>
        </w:rPr>
        <w:drawing>
          <wp:inline distT="0" distB="0" distL="0" distR="0" wp14:anchorId="71042120" wp14:editId="322A23F1">
            <wp:extent cx="4838700" cy="2717116"/>
            <wp:effectExtent l="0" t="0" r="0" b="7620"/>
            <wp:docPr id="1850625460" name="Picture 1" descr="A poster for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25460" name="Picture 1" descr="A poster for a movie&#10;&#10;Description automatically generated"/>
                    <pic:cNvPicPr/>
                  </pic:nvPicPr>
                  <pic:blipFill>
                    <a:blip r:embed="rId8"/>
                    <a:stretch>
                      <a:fillRect/>
                    </a:stretch>
                  </pic:blipFill>
                  <pic:spPr>
                    <a:xfrm>
                      <a:off x="0" y="0"/>
                      <a:ext cx="4855352" cy="2726467"/>
                    </a:xfrm>
                    <a:prstGeom prst="rect">
                      <a:avLst/>
                    </a:prstGeom>
                  </pic:spPr>
                </pic:pic>
              </a:graphicData>
            </a:graphic>
          </wp:inline>
        </w:drawing>
      </w:r>
    </w:p>
    <w:p w14:paraId="1247DFB9" w14:textId="77777777" w:rsidR="00C272B2" w:rsidRDefault="00C272B2">
      <w:pPr>
        <w:pStyle w:val="BodyA"/>
        <w:jc w:val="center"/>
        <w:rPr>
          <w:rStyle w:val="NoneA"/>
          <w:rFonts w:ascii="Aptos" w:eastAsia="Aptos" w:hAnsi="Aptos" w:cs="Aptos"/>
          <w:b/>
          <w:bCs/>
          <w:lang w:val="de-DE"/>
        </w:rPr>
      </w:pPr>
    </w:p>
    <w:p w14:paraId="075B49C9" w14:textId="378C3EF4" w:rsidR="009F5347" w:rsidRDefault="00764AF0" w:rsidP="009F5347">
      <w:pPr>
        <w:pStyle w:val="BodyA"/>
        <w:jc w:val="center"/>
        <w:rPr>
          <w:rFonts w:ascii="Aptos" w:eastAsia="Aptos" w:hAnsi="Aptos" w:cs="Aptos"/>
          <w:b/>
          <w:bCs/>
          <w:sz w:val="40"/>
          <w:szCs w:val="40"/>
        </w:rPr>
      </w:pPr>
      <w:r>
        <w:rPr>
          <w:rFonts w:ascii="Aptos" w:eastAsia="Aptos" w:hAnsi="Aptos" w:cs="Aptos"/>
          <w:b/>
          <w:bCs/>
          <w:sz w:val="40"/>
          <w:szCs w:val="40"/>
          <w:lang w:val="de-DE"/>
        </w:rPr>
        <w:t xml:space="preserve">IMMERSIVE THEATRICAL HORROR EXPERIENCE BASED ON </w:t>
      </w:r>
      <w:r>
        <w:rPr>
          <w:rFonts w:ascii="Aptos" w:eastAsia="Aptos" w:hAnsi="Aptos" w:cs="Aptos"/>
          <w:b/>
          <w:bCs/>
          <w:sz w:val="40"/>
          <w:szCs w:val="40"/>
        </w:rPr>
        <w:t xml:space="preserve">“INSIDIOUS” </w:t>
      </w:r>
      <w:r>
        <w:rPr>
          <w:rFonts w:ascii="Aptos" w:eastAsia="Aptos" w:hAnsi="Aptos" w:cs="Aptos"/>
          <w:b/>
          <w:bCs/>
          <w:sz w:val="40"/>
          <w:szCs w:val="40"/>
          <w:lang w:val="de-DE"/>
        </w:rPr>
        <w:t xml:space="preserve">FILM FRANCHISE </w:t>
      </w:r>
      <w:r w:rsidR="009F5347">
        <w:rPr>
          <w:rFonts w:ascii="Aptos" w:eastAsia="Aptos" w:hAnsi="Aptos" w:cs="Aptos"/>
          <w:b/>
          <w:bCs/>
          <w:sz w:val="40"/>
          <w:szCs w:val="40"/>
          <w:lang w:val="de-DE"/>
        </w:rPr>
        <w:t xml:space="preserve">TO </w:t>
      </w:r>
      <w:r w:rsidR="00A066D3">
        <w:rPr>
          <w:rFonts w:ascii="Aptos" w:eastAsia="Aptos" w:hAnsi="Aptos" w:cs="Aptos"/>
          <w:b/>
          <w:bCs/>
          <w:sz w:val="40"/>
          <w:szCs w:val="40"/>
          <w:lang w:val="de-DE"/>
        </w:rPr>
        <w:t>VISIT</w:t>
      </w:r>
    </w:p>
    <w:p w14:paraId="542A4909" w14:textId="53515C5D" w:rsidR="009F5347" w:rsidRDefault="00D8731D" w:rsidP="009F5347">
      <w:pPr>
        <w:pStyle w:val="BodyA"/>
        <w:jc w:val="center"/>
        <w:rPr>
          <w:rFonts w:ascii="Aptos" w:eastAsia="Aptos" w:hAnsi="Aptos" w:cs="Aptos"/>
          <w:b/>
          <w:bCs/>
          <w:sz w:val="40"/>
          <w:szCs w:val="40"/>
        </w:rPr>
      </w:pPr>
      <w:r w:rsidRPr="00F1448A">
        <w:rPr>
          <w:rFonts w:ascii="Aptos" w:eastAsia="Aptos" w:hAnsi="Aptos" w:cs="Aptos"/>
          <w:b/>
          <w:bCs/>
          <w:sz w:val="40"/>
          <w:szCs w:val="40"/>
        </w:rPr>
        <w:t>PLAYHOUSE SQUARE</w:t>
      </w:r>
      <w:r w:rsidR="00A066D3" w:rsidRPr="00F1448A">
        <w:rPr>
          <w:rFonts w:ascii="Aptos" w:eastAsia="Aptos" w:hAnsi="Aptos" w:cs="Aptos"/>
          <w:b/>
          <w:bCs/>
          <w:sz w:val="40"/>
          <w:szCs w:val="40"/>
        </w:rPr>
        <w:t xml:space="preserve"> ON </w:t>
      </w:r>
      <w:r w:rsidRPr="00F1448A">
        <w:rPr>
          <w:rFonts w:ascii="Aptos" w:eastAsia="Aptos" w:hAnsi="Aptos" w:cs="Aptos"/>
          <w:b/>
          <w:bCs/>
          <w:sz w:val="40"/>
          <w:szCs w:val="40"/>
        </w:rPr>
        <w:t>FEBRUARY</w:t>
      </w:r>
      <w:r>
        <w:rPr>
          <w:rFonts w:ascii="Aptos" w:eastAsia="Aptos" w:hAnsi="Aptos" w:cs="Aptos"/>
          <w:b/>
          <w:bCs/>
          <w:sz w:val="40"/>
          <w:szCs w:val="40"/>
        </w:rPr>
        <w:t xml:space="preserve"> 1</w:t>
      </w:r>
      <w:r w:rsidR="00764AF0">
        <w:rPr>
          <w:rFonts w:ascii="Aptos" w:eastAsia="Aptos" w:hAnsi="Aptos" w:cs="Aptos"/>
          <w:b/>
          <w:bCs/>
          <w:sz w:val="40"/>
          <w:szCs w:val="40"/>
        </w:rPr>
        <w:t>, 2025</w:t>
      </w:r>
    </w:p>
    <w:p w14:paraId="196F5576" w14:textId="7540ADC4" w:rsidR="00C272B2" w:rsidRDefault="00C272B2" w:rsidP="009F5347">
      <w:pPr>
        <w:pStyle w:val="BodyA"/>
        <w:jc w:val="center"/>
        <w:rPr>
          <w:rFonts w:ascii="Aptos" w:eastAsia="Aptos" w:hAnsi="Aptos" w:cs="Aptos"/>
          <w:i/>
          <w:iCs/>
          <w:kern w:val="0"/>
          <w:sz w:val="20"/>
          <w:szCs w:val="20"/>
        </w:rPr>
      </w:pPr>
    </w:p>
    <w:p w14:paraId="3BFB4D6F" w14:textId="77777777" w:rsidR="00A50307" w:rsidRDefault="00A50307" w:rsidP="00A50307">
      <w:pPr>
        <w:pStyle w:val="BodyA"/>
        <w:jc w:val="center"/>
        <w:rPr>
          <w:rFonts w:ascii="Aptos" w:eastAsia="Aptos" w:hAnsi="Aptos" w:cs="Aptos"/>
          <w:b/>
          <w:bCs/>
          <w:i/>
          <w:iCs/>
          <w:kern w:val="0"/>
        </w:rPr>
      </w:pPr>
      <w:r>
        <w:rPr>
          <w:rFonts w:ascii="Aptos" w:eastAsia="Aptos" w:hAnsi="Aptos" w:cs="Aptos"/>
          <w:b/>
          <w:bCs/>
          <w:kern w:val="0"/>
        </w:rPr>
        <w:t>“</w:t>
      </w:r>
      <w:r>
        <w:rPr>
          <w:rFonts w:ascii="Aptos" w:eastAsia="Aptos" w:hAnsi="Aptos" w:cs="Aptos"/>
          <w:b/>
          <w:bCs/>
          <w:kern w:val="0"/>
          <w:lang w:val="de-DE"/>
        </w:rPr>
        <w:t>INSIDIOUS: THE FURTHER YOU FEAR</w:t>
      </w:r>
      <w:r>
        <w:rPr>
          <w:rFonts w:ascii="Aptos" w:eastAsia="Aptos" w:hAnsi="Aptos" w:cs="Aptos"/>
          <w:b/>
          <w:bCs/>
          <w:kern w:val="0"/>
        </w:rPr>
        <w:t>”</w:t>
      </w:r>
      <w:r>
        <w:rPr>
          <w:rFonts w:ascii="Aptos" w:eastAsia="Aptos" w:hAnsi="Aptos" w:cs="Aptos"/>
          <w:b/>
          <w:bCs/>
          <w:i/>
          <w:iCs/>
          <w:kern w:val="0"/>
        </w:rPr>
        <w:t xml:space="preserve"> Reimagines the Blumhouse Film Franchise </w:t>
      </w:r>
    </w:p>
    <w:p w14:paraId="32D6644E" w14:textId="77777777" w:rsidR="00A50307" w:rsidRDefault="00A50307" w:rsidP="00A50307">
      <w:pPr>
        <w:pStyle w:val="BodyA"/>
        <w:jc w:val="center"/>
        <w:rPr>
          <w:rFonts w:ascii="Aptos" w:eastAsia="Aptos" w:hAnsi="Aptos" w:cs="Aptos"/>
          <w:b/>
          <w:bCs/>
          <w:i/>
          <w:iCs/>
          <w:kern w:val="0"/>
        </w:rPr>
      </w:pPr>
      <w:r>
        <w:rPr>
          <w:rFonts w:ascii="Aptos" w:eastAsia="Aptos" w:hAnsi="Aptos" w:cs="Aptos"/>
          <w:b/>
          <w:bCs/>
          <w:i/>
          <w:iCs/>
          <w:kern w:val="0"/>
        </w:rPr>
        <w:t xml:space="preserve">– </w:t>
      </w:r>
      <w:r w:rsidRPr="00F81B50">
        <w:rPr>
          <w:rFonts w:ascii="Aptos" w:eastAsia="Aptos" w:hAnsi="Aptos" w:cs="Aptos"/>
          <w:b/>
          <w:bCs/>
          <w:i/>
          <w:iCs/>
          <w:kern w:val="0"/>
        </w:rPr>
        <w:t xml:space="preserve">One of the Most Successful Film Horror Franchises of All Time </w:t>
      </w:r>
      <w:r>
        <w:rPr>
          <w:rFonts w:ascii="Aptos" w:eastAsia="Aptos" w:hAnsi="Aptos" w:cs="Aptos"/>
          <w:b/>
          <w:bCs/>
          <w:i/>
          <w:iCs/>
          <w:kern w:val="0"/>
        </w:rPr>
        <w:t xml:space="preserve">– </w:t>
      </w:r>
    </w:p>
    <w:p w14:paraId="65D2DB07" w14:textId="77777777" w:rsidR="00A50307" w:rsidRPr="00F81B50" w:rsidRDefault="00A50307" w:rsidP="00A50307">
      <w:pPr>
        <w:pStyle w:val="BodyA"/>
        <w:jc w:val="center"/>
        <w:rPr>
          <w:rFonts w:ascii="Aptos" w:eastAsia="Aptos" w:hAnsi="Aptos" w:cs="Aptos"/>
          <w:b/>
          <w:bCs/>
          <w:i/>
          <w:iCs/>
          <w:color w:val="FF0000"/>
          <w:kern w:val="0"/>
          <w:u w:color="FF0000"/>
        </w:rPr>
      </w:pPr>
      <w:r w:rsidRPr="00F81B50">
        <w:rPr>
          <w:rFonts w:ascii="Aptos" w:eastAsia="Aptos" w:hAnsi="Aptos" w:cs="Aptos"/>
          <w:b/>
          <w:bCs/>
          <w:i/>
          <w:iCs/>
          <w:kern w:val="0"/>
        </w:rPr>
        <w:t>Live On Stage</w:t>
      </w:r>
    </w:p>
    <w:p w14:paraId="3B6D31C7" w14:textId="77777777" w:rsidR="00C272B2" w:rsidRPr="00F81B50" w:rsidRDefault="00C272B2">
      <w:pPr>
        <w:pStyle w:val="BodyA"/>
        <w:jc w:val="center"/>
        <w:rPr>
          <w:rFonts w:ascii="Aptos" w:eastAsia="Aptos" w:hAnsi="Aptos" w:cs="Aptos"/>
          <w:b/>
          <w:bCs/>
          <w:i/>
          <w:iCs/>
          <w:kern w:val="0"/>
        </w:rPr>
      </w:pPr>
    </w:p>
    <w:p w14:paraId="258CAD4F" w14:textId="77777777" w:rsidR="00C272B2" w:rsidRDefault="00C272B2">
      <w:pPr>
        <w:pStyle w:val="BodyA"/>
        <w:rPr>
          <w:rStyle w:val="NoneA"/>
          <w:rFonts w:ascii="Aptos" w:eastAsia="Aptos" w:hAnsi="Aptos" w:cs="Aptos"/>
          <w:b/>
          <w:bCs/>
        </w:rPr>
      </w:pPr>
    </w:p>
    <w:p w14:paraId="20E16D98" w14:textId="1E3A3CD2" w:rsidR="00C272B2" w:rsidRDefault="00764AF0">
      <w:pPr>
        <w:pStyle w:val="BodyA"/>
        <w:jc w:val="center"/>
        <w:rPr>
          <w:rStyle w:val="None"/>
          <w:rFonts w:ascii="Aptos" w:eastAsia="Aptos" w:hAnsi="Aptos" w:cs="Aptos"/>
        </w:rPr>
      </w:pPr>
      <w:r>
        <w:rPr>
          <w:rFonts w:ascii="Aptos" w:eastAsia="Aptos" w:hAnsi="Aptos" w:cs="Aptos"/>
        </w:rPr>
        <w:t>Watch the trailer</w:t>
      </w:r>
      <w:r w:rsidR="00F81B50">
        <w:rPr>
          <w:rFonts w:ascii="Aptos" w:eastAsia="Aptos" w:hAnsi="Aptos" w:cs="Aptos"/>
        </w:rPr>
        <w:t xml:space="preserve"> </w:t>
      </w:r>
      <w:hyperlink r:id="rId9" w:history="1">
        <w:r w:rsidR="00F81B50" w:rsidRPr="00F81B50">
          <w:rPr>
            <w:rStyle w:val="Hyperlink"/>
            <w:rFonts w:ascii="Aptos" w:eastAsia="Aptos" w:hAnsi="Aptos" w:cs="Aptos"/>
          </w:rPr>
          <w:t>here</w:t>
        </w:r>
      </w:hyperlink>
      <w:r>
        <w:rPr>
          <w:rStyle w:val="None"/>
          <w:rFonts w:ascii="Aptos" w:eastAsia="Aptos" w:hAnsi="Aptos" w:cs="Aptos"/>
        </w:rPr>
        <w:t>.</w:t>
      </w:r>
    </w:p>
    <w:p w14:paraId="0999897A" w14:textId="77777777" w:rsidR="00F81B50" w:rsidRDefault="00F81B50">
      <w:pPr>
        <w:pStyle w:val="BodyA"/>
        <w:jc w:val="center"/>
        <w:rPr>
          <w:rStyle w:val="None"/>
          <w:rFonts w:ascii="Aptos" w:eastAsia="Aptos" w:hAnsi="Aptos" w:cs="Aptos"/>
        </w:rPr>
      </w:pPr>
    </w:p>
    <w:p w14:paraId="2BC1885E" w14:textId="5D4B9433" w:rsidR="00F81B50" w:rsidRDefault="00F81B50">
      <w:pPr>
        <w:pStyle w:val="BodyA"/>
        <w:jc w:val="center"/>
        <w:rPr>
          <w:rStyle w:val="None"/>
          <w:rFonts w:ascii="Aptos" w:eastAsia="Aptos" w:hAnsi="Aptos" w:cs="Aptos"/>
        </w:rPr>
      </w:pPr>
      <w:hyperlink r:id="rId10" w:history="1">
        <w:r w:rsidRPr="00F81B50">
          <w:rPr>
            <w:rStyle w:val="Hyperlink"/>
            <w:rFonts w:ascii="Aptos" w:eastAsia="Aptos" w:hAnsi="Aptos" w:cs="Aptos"/>
          </w:rPr>
          <w:t>Press Assets</w:t>
        </w:r>
      </w:hyperlink>
    </w:p>
    <w:p w14:paraId="0336150C" w14:textId="77777777" w:rsidR="00C272B2" w:rsidRDefault="00C272B2">
      <w:pPr>
        <w:pStyle w:val="BodyA"/>
        <w:rPr>
          <w:rStyle w:val="NoneA"/>
          <w:rFonts w:ascii="Aptos" w:eastAsia="Aptos" w:hAnsi="Aptos" w:cs="Aptos"/>
          <w:b/>
          <w:bCs/>
        </w:rPr>
      </w:pPr>
    </w:p>
    <w:p w14:paraId="16926357" w14:textId="46F6EE3D" w:rsidR="00A066D3" w:rsidRPr="00764AF0" w:rsidRDefault="00D8731D" w:rsidP="00A066D3">
      <w:pPr>
        <w:pStyle w:val="NoSpacing"/>
        <w:rPr>
          <w:rStyle w:val="None"/>
          <w:rFonts w:ascii="Aptos" w:eastAsia="Aptos" w:hAnsi="Aptos" w:cs="Aptos"/>
        </w:rPr>
      </w:pPr>
      <w:r>
        <w:rPr>
          <w:rStyle w:val="None"/>
          <w:rFonts w:ascii="Aptos" w:eastAsia="Aptos" w:hAnsi="Aptos" w:cs="Aptos"/>
          <w:b/>
          <w:bCs/>
        </w:rPr>
        <w:t>Cleveland, OH</w:t>
      </w:r>
      <w:r w:rsidR="00A066D3">
        <w:rPr>
          <w:rStyle w:val="None"/>
          <w:rFonts w:ascii="Aptos" w:eastAsia="Aptos" w:hAnsi="Aptos" w:cs="Aptos"/>
          <w:b/>
          <w:bCs/>
        </w:rPr>
        <w:t xml:space="preserve"> – </w:t>
      </w:r>
      <w:r w:rsidR="00A066D3">
        <w:rPr>
          <w:rStyle w:val="None"/>
          <w:rFonts w:ascii="Aptos" w:eastAsia="Aptos" w:hAnsi="Aptos" w:cs="Aptos"/>
        </w:rPr>
        <w:t>Brace yourself for the scare of a lifetime, as the world of </w:t>
      </w:r>
      <w:r w:rsidR="00A066D3">
        <w:rPr>
          <w:rStyle w:val="None"/>
          <w:rFonts w:ascii="Aptos" w:eastAsia="Aptos" w:hAnsi="Aptos" w:cs="Aptos"/>
          <w:i/>
          <w:iCs/>
        </w:rPr>
        <w:t>Insidious</w:t>
      </w:r>
      <w:r w:rsidR="00A066D3">
        <w:rPr>
          <w:rStyle w:val="None"/>
          <w:rFonts w:ascii="Aptos" w:eastAsia="Aptos" w:hAnsi="Aptos" w:cs="Aptos"/>
        </w:rPr>
        <w:t xml:space="preserve"> jumps off the screen and directly into your theater seat with </w:t>
      </w:r>
      <w:r w:rsidR="00A066D3">
        <w:rPr>
          <w:rStyle w:val="None"/>
          <w:rFonts w:ascii="Aptos" w:eastAsia="Aptos" w:hAnsi="Aptos" w:cs="Aptos"/>
          <w:b/>
          <w:bCs/>
          <w:kern w:val="0"/>
        </w:rPr>
        <w:t>“INSIDIOUS: THE FURTHER YOU FEAR”</w:t>
      </w:r>
      <w:r w:rsidR="00A066D3">
        <w:rPr>
          <w:rStyle w:val="None"/>
          <w:rFonts w:ascii="Aptos" w:eastAsia="Aptos" w:hAnsi="Aptos" w:cs="Aptos"/>
          <w:kern w:val="0"/>
        </w:rPr>
        <w:t xml:space="preserve"> </w:t>
      </w:r>
      <w:r w:rsidR="00A066D3">
        <w:rPr>
          <w:rStyle w:val="None"/>
          <w:rFonts w:ascii="Aptos" w:eastAsia="Aptos" w:hAnsi="Aptos" w:cs="Aptos"/>
        </w:rPr>
        <w:t>– a live immersive horror experience that will bring your darkest fears to life right before your eyes, based on the box office hit horror film franchise</w:t>
      </w:r>
      <w:r w:rsidR="00F81B50">
        <w:rPr>
          <w:rStyle w:val="None"/>
          <w:rFonts w:ascii="Aptos" w:eastAsia="Aptos" w:hAnsi="Aptos" w:cs="Aptos"/>
        </w:rPr>
        <w:t xml:space="preserve"> from Blumhouse, director James Wan, and writer Leigh Whannell</w:t>
      </w:r>
      <w:r w:rsidR="00A066D3">
        <w:rPr>
          <w:rStyle w:val="None"/>
          <w:rFonts w:ascii="Aptos" w:eastAsia="Aptos" w:hAnsi="Aptos" w:cs="Aptos"/>
        </w:rPr>
        <w:t>. GEA Live, Blumhouse, Sony Pictures</w:t>
      </w:r>
      <w:r w:rsidR="00897594">
        <w:rPr>
          <w:rStyle w:val="None"/>
          <w:rFonts w:ascii="Aptos" w:eastAsia="Aptos" w:hAnsi="Aptos" w:cs="Aptos"/>
        </w:rPr>
        <w:t xml:space="preserve"> Entertainment</w:t>
      </w:r>
      <w:r w:rsidR="00A066D3">
        <w:rPr>
          <w:rStyle w:val="None"/>
          <w:rFonts w:ascii="Aptos" w:eastAsia="Aptos" w:hAnsi="Aptos" w:cs="Aptos"/>
        </w:rPr>
        <w:t xml:space="preserve">, and </w:t>
      </w:r>
      <w:proofErr w:type="spellStart"/>
      <w:r w:rsidR="00A066D3">
        <w:rPr>
          <w:rStyle w:val="None"/>
          <w:rFonts w:ascii="Aptos" w:eastAsia="Aptos" w:hAnsi="Aptos" w:cs="Aptos"/>
        </w:rPr>
        <w:t>RoadCo</w:t>
      </w:r>
      <w:proofErr w:type="spellEnd"/>
      <w:r w:rsidR="00A066D3">
        <w:rPr>
          <w:rStyle w:val="None"/>
          <w:rFonts w:ascii="Aptos" w:eastAsia="Aptos" w:hAnsi="Aptos" w:cs="Aptos"/>
        </w:rPr>
        <w:t xml:space="preserve"> Entertainment have joined forces to unveil a </w:t>
      </w:r>
      <w:r w:rsidR="00A066D3">
        <w:rPr>
          <w:rStyle w:val="None"/>
          <w:rFonts w:ascii="Aptos" w:eastAsia="Aptos" w:hAnsi="Aptos" w:cs="Aptos"/>
        </w:rPr>
        <w:lastRenderedPageBreak/>
        <w:t xml:space="preserve">spine-tingling, live immersive show that will haunt </w:t>
      </w:r>
      <w:r w:rsidR="00A07D60">
        <w:rPr>
          <w:rStyle w:val="None"/>
          <w:rFonts w:ascii="Aptos" w:eastAsia="Aptos" w:hAnsi="Aptos" w:cs="Aptos"/>
        </w:rPr>
        <w:t>80+</w:t>
      </w:r>
      <w:r w:rsidR="00A066D3">
        <w:rPr>
          <w:rStyle w:val="None"/>
          <w:rFonts w:ascii="Aptos" w:eastAsia="Aptos" w:hAnsi="Aptos" w:cs="Aptos"/>
        </w:rPr>
        <w:t xml:space="preserve"> seated theaters across North America including </w:t>
      </w:r>
      <w:r>
        <w:rPr>
          <w:rStyle w:val="None"/>
          <w:rFonts w:ascii="Aptos" w:eastAsia="Aptos" w:hAnsi="Aptos" w:cs="Aptos"/>
        </w:rPr>
        <w:t xml:space="preserve">Playhouse Square on February 1, 2025. </w:t>
      </w:r>
      <w:r w:rsidR="00764AF0">
        <w:rPr>
          <w:rStyle w:val="None"/>
          <w:rFonts w:ascii="Aptos" w:eastAsia="Aptos" w:hAnsi="Aptos" w:cs="Aptos"/>
        </w:rPr>
        <w:t xml:space="preserve"> </w:t>
      </w:r>
      <w:r w:rsidR="00A066D3">
        <w:rPr>
          <w:rStyle w:val="None"/>
          <w:rFonts w:ascii="Aptos" w:eastAsia="Aptos" w:hAnsi="Aptos" w:cs="Aptos"/>
          <w:kern w:val="0"/>
        </w:rPr>
        <w:t xml:space="preserve">Tickets </w:t>
      </w:r>
      <w:r>
        <w:rPr>
          <w:rStyle w:val="None"/>
          <w:rFonts w:ascii="Aptos" w:eastAsia="Aptos" w:hAnsi="Aptos" w:cs="Aptos"/>
          <w:kern w:val="0"/>
        </w:rPr>
        <w:t>are on sale now</w:t>
      </w:r>
      <w:r w:rsidR="00764AF0">
        <w:rPr>
          <w:rStyle w:val="None"/>
          <w:rFonts w:ascii="Aptos" w:eastAsia="Aptos" w:hAnsi="Aptos" w:cs="Aptos"/>
          <w:kern w:val="0"/>
        </w:rPr>
        <w:t xml:space="preserve"> at</w:t>
      </w:r>
      <w:r w:rsidR="00A066D3">
        <w:rPr>
          <w:rStyle w:val="None"/>
          <w:rFonts w:ascii="Aptos" w:eastAsia="Aptos" w:hAnsi="Aptos" w:cs="Aptos"/>
          <w:kern w:val="0"/>
        </w:rPr>
        <w:t xml:space="preserve"> </w:t>
      </w:r>
      <w:hyperlink r:id="rId11" w:history="1">
        <w:r w:rsidRPr="005F68A4">
          <w:rPr>
            <w:rStyle w:val="Hyperlink"/>
            <w:rFonts w:ascii="Aptos" w:eastAsia="Aptos" w:hAnsi="Aptos" w:cs="Aptos"/>
            <w:kern w:val="0"/>
          </w:rPr>
          <w:t>playhousesquare.org</w:t>
        </w:r>
      </w:hyperlink>
      <w:r>
        <w:rPr>
          <w:rStyle w:val="None"/>
          <w:rFonts w:ascii="Aptos" w:eastAsia="Aptos" w:hAnsi="Aptos" w:cs="Aptos"/>
          <w:kern w:val="0"/>
        </w:rPr>
        <w:t xml:space="preserve">. </w:t>
      </w:r>
    </w:p>
    <w:p w14:paraId="3495DFAB" w14:textId="77777777" w:rsidR="00C272B2" w:rsidRDefault="00C272B2">
      <w:pPr>
        <w:pStyle w:val="NoSpacing"/>
        <w:rPr>
          <w:rStyle w:val="NoneA"/>
          <w:rFonts w:ascii="Aptos" w:eastAsia="Aptos" w:hAnsi="Aptos" w:cs="Aptos"/>
        </w:rPr>
      </w:pPr>
    </w:p>
    <w:p w14:paraId="74B268BA" w14:textId="77777777" w:rsidR="00C272B2" w:rsidRDefault="00764AF0">
      <w:pPr>
        <w:pStyle w:val="NoSpacing"/>
        <w:rPr>
          <w:rStyle w:val="None"/>
          <w:rFonts w:ascii="Aptos" w:eastAsia="Aptos" w:hAnsi="Aptos" w:cs="Aptos"/>
        </w:rPr>
      </w:pPr>
      <w:r>
        <w:rPr>
          <w:rStyle w:val="None"/>
          <w:rFonts w:ascii="Aptos" w:eastAsia="Aptos" w:hAnsi="Aptos" w:cs="Aptos"/>
          <w:b/>
          <w:bCs/>
          <w:kern w:val="0"/>
        </w:rPr>
        <w:t>“INSIDIOUS: THE FURTHER YOU FEAR”</w:t>
      </w:r>
      <w:r>
        <w:rPr>
          <w:rStyle w:val="None"/>
          <w:rFonts w:ascii="Aptos" w:eastAsia="Aptos" w:hAnsi="Aptos" w:cs="Aptos"/>
          <w:kern w:val="0"/>
        </w:rPr>
        <w:t xml:space="preserve"> </w:t>
      </w:r>
      <w:r>
        <w:rPr>
          <w:rStyle w:val="None"/>
          <w:rFonts w:ascii="Aptos" w:eastAsia="Aptos" w:hAnsi="Aptos" w:cs="Aptos"/>
        </w:rPr>
        <w:t xml:space="preserve">is a heart-pounding live theatrical experience where the lines between reality and fiction blur, constantly challenging what’s real and what’s imagined, what’s safe and what’s dangerous. This </w:t>
      </w:r>
      <w:r>
        <w:rPr>
          <w:rStyle w:val="None"/>
          <w:rFonts w:ascii="Aptos" w:eastAsia="Aptos" w:hAnsi="Aptos" w:cs="Aptos"/>
        </w:rPr>
        <w:t>groundbreaking immersive experience is meticulously crafted to always keep the audience on edge, with no fourth wall to separate them -or protect them- from the unfolding terror. Each attendee will go face-to-face with the protagonists, making the audience an integral character in the chilling story as it unravels.</w:t>
      </w:r>
    </w:p>
    <w:p w14:paraId="7B689DF4" w14:textId="77777777" w:rsidR="00C272B2" w:rsidRDefault="00C272B2">
      <w:pPr>
        <w:pStyle w:val="NoSpacing"/>
        <w:rPr>
          <w:rStyle w:val="None"/>
          <w:rFonts w:ascii="Aptos" w:eastAsia="Aptos" w:hAnsi="Aptos" w:cs="Aptos"/>
          <w:kern w:val="0"/>
        </w:rPr>
      </w:pPr>
    </w:p>
    <w:p w14:paraId="7780998A" w14:textId="77777777" w:rsidR="00C272B2" w:rsidRDefault="00764AF0">
      <w:pPr>
        <w:pStyle w:val="NoSpacing"/>
        <w:rPr>
          <w:rStyle w:val="None"/>
          <w:rFonts w:ascii="Aptos" w:eastAsia="Aptos" w:hAnsi="Aptos" w:cs="Aptos"/>
          <w:b/>
          <w:bCs/>
          <w:kern w:val="0"/>
        </w:rPr>
      </w:pPr>
      <w:r>
        <w:rPr>
          <w:rStyle w:val="None"/>
          <w:rFonts w:ascii="Aptos" w:eastAsia="Aptos" w:hAnsi="Aptos" w:cs="Aptos"/>
        </w:rPr>
        <w:t xml:space="preserve">“We have brought some of the most respected names in the horror and entertainment industries together to make this groundbreaking show possible and ensure a hauntingly unforgettable experience for audiences everywhere,” says Floris Douwes from GEA Live. “We’re excited to bring the eerie and otherworldly thrills of 'Insidious' to cities around the country,” </w:t>
      </w:r>
      <w:r w:rsidR="007A3D04">
        <w:rPr>
          <w:rStyle w:val="None"/>
          <w:rFonts w:ascii="Aptos" w:eastAsia="Aptos" w:hAnsi="Aptos" w:cs="Aptos"/>
        </w:rPr>
        <w:t xml:space="preserve">says </w:t>
      </w:r>
      <w:r>
        <w:rPr>
          <w:rStyle w:val="None"/>
          <w:rFonts w:ascii="Aptos" w:eastAsia="Aptos" w:hAnsi="Aptos" w:cs="Aptos"/>
        </w:rPr>
        <w:t>Co-Director Toby Park.</w:t>
      </w:r>
      <w:r w:rsidR="007A3D04">
        <w:rPr>
          <w:rStyle w:val="None"/>
          <w:rFonts w:ascii="Aptos" w:eastAsia="Aptos" w:hAnsi="Aptos" w:cs="Aptos"/>
        </w:rPr>
        <w:t xml:space="preserve"> Park, who is also composing the original music for the show, and Co-Director </w:t>
      </w:r>
      <w:r w:rsidR="007A3D04" w:rsidRPr="007A3D04">
        <w:rPr>
          <w:rStyle w:val="None"/>
          <w:rFonts w:ascii="Aptos" w:eastAsia="Aptos" w:hAnsi="Aptos" w:cs="Aptos"/>
        </w:rPr>
        <w:t>Aitor Basauri</w:t>
      </w:r>
      <w:r w:rsidR="007A3D04">
        <w:rPr>
          <w:rStyle w:val="None"/>
          <w:rFonts w:ascii="Aptos" w:eastAsia="Aptos" w:hAnsi="Aptos" w:cs="Aptos"/>
        </w:rPr>
        <w:t xml:space="preserve"> </w:t>
      </w:r>
      <w:r w:rsidR="000234FA">
        <w:rPr>
          <w:rStyle w:val="None"/>
          <w:rFonts w:ascii="Aptos" w:eastAsia="Aptos" w:hAnsi="Aptos" w:cs="Aptos"/>
        </w:rPr>
        <w:t xml:space="preserve">are artistic directors for </w:t>
      </w:r>
      <w:proofErr w:type="spellStart"/>
      <w:r w:rsidR="000234FA">
        <w:rPr>
          <w:rStyle w:val="None"/>
          <w:rFonts w:ascii="Aptos" w:eastAsia="Aptos" w:hAnsi="Aptos" w:cs="Aptos"/>
        </w:rPr>
        <w:t>Spymonkey</w:t>
      </w:r>
      <w:proofErr w:type="spellEnd"/>
      <w:r w:rsidR="000234FA">
        <w:rPr>
          <w:rStyle w:val="None"/>
          <w:rFonts w:ascii="Aptos" w:eastAsia="Aptos" w:hAnsi="Aptos" w:cs="Aptos"/>
        </w:rPr>
        <w:t xml:space="preserve">, and </w:t>
      </w:r>
      <w:r w:rsidR="007A3D04">
        <w:rPr>
          <w:rStyle w:val="None"/>
          <w:rFonts w:ascii="Aptos" w:eastAsia="Aptos" w:hAnsi="Aptos" w:cs="Aptos"/>
        </w:rPr>
        <w:t xml:space="preserve">serve as </w:t>
      </w:r>
      <w:r w:rsidR="000234FA">
        <w:rPr>
          <w:rStyle w:val="None"/>
          <w:rFonts w:ascii="Aptos" w:eastAsia="Aptos" w:hAnsi="Aptos" w:cs="Aptos"/>
        </w:rPr>
        <w:t>c</w:t>
      </w:r>
      <w:r w:rsidR="007A3D04">
        <w:rPr>
          <w:rStyle w:val="None"/>
          <w:rFonts w:ascii="Aptos" w:eastAsia="Aptos" w:hAnsi="Aptos" w:cs="Aptos"/>
        </w:rPr>
        <w:t xml:space="preserve">reative </w:t>
      </w:r>
      <w:r w:rsidR="000234FA">
        <w:rPr>
          <w:rStyle w:val="None"/>
          <w:rFonts w:ascii="Aptos" w:eastAsia="Aptos" w:hAnsi="Aptos" w:cs="Aptos"/>
        </w:rPr>
        <w:t>d</w:t>
      </w:r>
      <w:r w:rsidR="007A3D04">
        <w:rPr>
          <w:rStyle w:val="None"/>
          <w:rFonts w:ascii="Aptos" w:eastAsia="Aptos" w:hAnsi="Aptos" w:cs="Aptos"/>
        </w:rPr>
        <w:t xml:space="preserve">irectors for </w:t>
      </w:r>
      <w:r w:rsidR="007A3D04">
        <w:rPr>
          <w:rStyle w:val="None"/>
          <w:rFonts w:ascii="Aptos" w:eastAsia="Aptos" w:hAnsi="Aptos" w:cs="Aptos"/>
          <w:b/>
          <w:bCs/>
          <w:kern w:val="0"/>
        </w:rPr>
        <w:t>“INSIDIOUS: THE FURTHER YOU FEAR</w:t>
      </w:r>
      <w:r w:rsidR="000234FA">
        <w:rPr>
          <w:rStyle w:val="None"/>
          <w:rFonts w:ascii="Aptos" w:eastAsia="Aptos" w:hAnsi="Aptos" w:cs="Aptos"/>
          <w:kern w:val="0"/>
        </w:rPr>
        <w:t>.</w:t>
      </w:r>
      <w:r w:rsidR="007A3D04">
        <w:rPr>
          <w:rStyle w:val="None"/>
          <w:rFonts w:ascii="Aptos" w:eastAsia="Aptos" w:hAnsi="Aptos" w:cs="Aptos"/>
          <w:b/>
          <w:bCs/>
          <w:kern w:val="0"/>
        </w:rPr>
        <w:t>”</w:t>
      </w:r>
    </w:p>
    <w:p w14:paraId="0C72730D" w14:textId="77777777" w:rsidR="00F81B50" w:rsidRDefault="00F81B50">
      <w:pPr>
        <w:pStyle w:val="NoSpacing"/>
        <w:rPr>
          <w:rStyle w:val="None"/>
          <w:rFonts w:ascii="Aptos" w:eastAsia="Aptos" w:hAnsi="Aptos" w:cs="Aptos"/>
          <w:b/>
          <w:bCs/>
          <w:kern w:val="0"/>
        </w:rPr>
      </w:pPr>
    </w:p>
    <w:p w14:paraId="2FFE95FB" w14:textId="2F2577FA" w:rsidR="00F81B50" w:rsidRDefault="00F81B50">
      <w:pPr>
        <w:pStyle w:val="NoSpacing"/>
        <w:rPr>
          <w:rStyle w:val="None"/>
          <w:rFonts w:ascii="Aptos" w:eastAsia="Aptos" w:hAnsi="Aptos" w:cs="Aptos"/>
        </w:rPr>
      </w:pPr>
      <w:r w:rsidRPr="00F81B50">
        <w:rPr>
          <w:rStyle w:val="None"/>
          <w:rFonts w:ascii="Aptos" w:eastAsia="Aptos" w:hAnsi="Aptos" w:cs="Aptos"/>
        </w:rPr>
        <w:t>“Bringing audiences deeper into The Further with this live experience has been an exciting challenge, and I’m really looking forward to seeing how they respond,” said Jason Blum, Founder/CEO, Blumhouse. “Insidious is one of our most popular franchises, with a sixth installment premiering next year, and this is a fresh and frightening new way for fans to experience it.”</w:t>
      </w:r>
    </w:p>
    <w:p w14:paraId="1B8F45BC" w14:textId="77777777" w:rsidR="00C272B2" w:rsidRDefault="00C272B2">
      <w:pPr>
        <w:pStyle w:val="NoSpacing"/>
        <w:rPr>
          <w:rStyle w:val="NoneA"/>
          <w:rFonts w:ascii="Aptos" w:eastAsia="Aptos" w:hAnsi="Aptos" w:cs="Aptos"/>
        </w:rPr>
      </w:pPr>
    </w:p>
    <w:p w14:paraId="627307D9" w14:textId="77777777" w:rsidR="00C272B2" w:rsidRDefault="00764AF0">
      <w:pPr>
        <w:pStyle w:val="NoSpacing"/>
        <w:rPr>
          <w:rStyle w:val="None"/>
          <w:rFonts w:ascii="Aptos" w:eastAsia="Aptos" w:hAnsi="Aptos" w:cs="Aptos"/>
          <w:color w:val="FF0000"/>
          <w:u w:color="FF0000"/>
        </w:rPr>
      </w:pPr>
      <w:r>
        <w:rPr>
          <w:rStyle w:val="None"/>
          <w:rFonts w:ascii="Aptos" w:eastAsia="Aptos" w:hAnsi="Aptos" w:cs="Aptos"/>
          <w:b/>
          <w:bCs/>
          <w:kern w:val="0"/>
        </w:rPr>
        <w:t>“INSIDIOUS: THE FURTHER YOU FEAR”</w:t>
      </w:r>
      <w:r>
        <w:rPr>
          <w:rStyle w:val="None"/>
          <w:rFonts w:ascii="Aptos" w:eastAsia="Aptos" w:hAnsi="Aptos" w:cs="Aptos"/>
          <w:kern w:val="0"/>
        </w:rPr>
        <w:t xml:space="preserve"> </w:t>
      </w:r>
      <w:r>
        <w:rPr>
          <w:rStyle w:val="None"/>
          <w:rFonts w:ascii="Aptos" w:eastAsia="Aptos" w:hAnsi="Aptos" w:cs="Aptos"/>
        </w:rPr>
        <w:t xml:space="preserve">is an exciting new story conceived within the </w:t>
      </w:r>
      <w:r>
        <w:rPr>
          <w:rStyle w:val="None"/>
          <w:rFonts w:ascii="Aptos" w:eastAsia="Aptos" w:hAnsi="Aptos" w:cs="Aptos"/>
          <w:i/>
          <w:iCs/>
        </w:rPr>
        <w:t>Insidious</w:t>
      </w:r>
      <w:r>
        <w:rPr>
          <w:rStyle w:val="None"/>
          <w:rFonts w:ascii="Aptos" w:eastAsia="Aptos" w:hAnsi="Aptos" w:cs="Aptos"/>
        </w:rPr>
        <w:t xml:space="preserve"> universe. Hosted as a live event by the “real” Specs and Tucker, the actual paranormal investigators who inspired the first movie, the “Spectral Sightings Road Show” soon takes a turn for the terrifying. As the infamous duo desperately try to prove they are legitimate ghost-hunters, things start to become very </w:t>
      </w:r>
      <w:r>
        <w:rPr>
          <w:rStyle w:val="None"/>
          <w:rFonts w:ascii="Aptos" w:eastAsia="Aptos" w:hAnsi="Aptos" w:cs="Aptos"/>
          <w:i/>
          <w:iCs/>
        </w:rPr>
        <w:t>Insidious</w:t>
      </w:r>
      <w:r>
        <w:rPr>
          <w:rStyle w:val="None"/>
          <w:rFonts w:ascii="Aptos" w:eastAsia="Aptos" w:hAnsi="Aptos" w:cs="Aptos"/>
        </w:rPr>
        <w:t xml:space="preserve"> when a paranormal demonstration goes wrong and dark forces are inadvertently unleashed. Trapped in a genuinely haunted theatre, with </w:t>
      </w:r>
      <w:r>
        <w:rPr>
          <w:rStyle w:val="None"/>
          <w:rFonts w:ascii="Aptos" w:eastAsia="Aptos" w:hAnsi="Aptos" w:cs="Aptos"/>
        </w:rPr>
        <w:t>something truly sinister lurking back-stage, the audience will find themselves under attack from such iconic characters as the Bride in Black, the Wheezing Man and, of course, the terrifying Lipstick Faced Demon. But what’s real? What’s the show? And who are you really sitting next to?</w:t>
      </w:r>
    </w:p>
    <w:p w14:paraId="720105C4" w14:textId="77777777" w:rsidR="00C272B2" w:rsidRDefault="00C272B2">
      <w:pPr>
        <w:pStyle w:val="NoSpacing"/>
        <w:rPr>
          <w:rStyle w:val="None"/>
          <w:rFonts w:ascii="Aptos" w:eastAsia="Aptos" w:hAnsi="Aptos" w:cs="Aptos"/>
          <w:color w:val="FF0000"/>
          <w:u w:color="FF0000"/>
        </w:rPr>
      </w:pPr>
    </w:p>
    <w:p w14:paraId="2C472CA9" w14:textId="77777777" w:rsidR="00C272B2" w:rsidRDefault="00764AF0">
      <w:pPr>
        <w:pStyle w:val="NoSpacing"/>
        <w:rPr>
          <w:rStyle w:val="None"/>
          <w:rFonts w:ascii="Aptos" w:eastAsia="Aptos" w:hAnsi="Aptos" w:cs="Aptos"/>
        </w:rPr>
      </w:pPr>
      <w:r>
        <w:rPr>
          <w:rStyle w:val="None"/>
          <w:rFonts w:ascii="Aptos" w:eastAsia="Aptos" w:hAnsi="Aptos" w:cs="Aptos"/>
        </w:rPr>
        <w:t>The house is full. The stage is set. And the Red Door is about to open.</w:t>
      </w:r>
    </w:p>
    <w:p w14:paraId="41891DFF" w14:textId="77777777" w:rsidR="00C272B2" w:rsidRDefault="00C272B2">
      <w:pPr>
        <w:pStyle w:val="NoSpacing"/>
        <w:rPr>
          <w:rStyle w:val="NoneA"/>
          <w:rFonts w:ascii="Aptos" w:eastAsia="Aptos" w:hAnsi="Aptos" w:cs="Aptos"/>
        </w:rPr>
      </w:pPr>
    </w:p>
    <w:p w14:paraId="445087DE" w14:textId="77777777" w:rsidR="00C272B2" w:rsidRDefault="00764AF0">
      <w:pPr>
        <w:pStyle w:val="NoSpacing"/>
        <w:rPr>
          <w:rStyle w:val="None"/>
          <w:rFonts w:ascii="Aptos" w:eastAsia="Aptos" w:hAnsi="Aptos" w:cs="Aptos"/>
        </w:rPr>
      </w:pPr>
      <w:r>
        <w:rPr>
          <w:rStyle w:val="None"/>
          <w:rFonts w:ascii="Aptos" w:eastAsia="Aptos" w:hAnsi="Aptos" w:cs="Aptos"/>
        </w:rPr>
        <w:t xml:space="preserve">The iconic “Insidious” franchise, consistently gaining momentum over the years, is a box office sensation generating more than $742 million in revenue across five highly successful films. The growing legion of fans includes an active community of five million social media followers. However, while the show is a must for </w:t>
      </w:r>
      <w:r>
        <w:rPr>
          <w:rStyle w:val="None"/>
          <w:rFonts w:ascii="Aptos" w:eastAsia="Aptos" w:hAnsi="Aptos" w:cs="Aptos"/>
          <w:i/>
          <w:iCs/>
        </w:rPr>
        <w:t>Insidious</w:t>
      </w:r>
      <w:r>
        <w:rPr>
          <w:rStyle w:val="None"/>
          <w:rFonts w:ascii="Aptos" w:eastAsia="Aptos" w:hAnsi="Aptos" w:cs="Aptos"/>
        </w:rPr>
        <w:t xml:space="preserve"> fans, it’s also created for those who don’t know the films, particularly those who love a fun, thrill-filled night out at the theatre.</w:t>
      </w:r>
    </w:p>
    <w:p w14:paraId="60792D62" w14:textId="77777777" w:rsidR="00C272B2" w:rsidRDefault="00C272B2">
      <w:pPr>
        <w:pStyle w:val="NoSpacing"/>
        <w:rPr>
          <w:rStyle w:val="NoneA"/>
          <w:rFonts w:ascii="Aptos" w:eastAsia="Aptos" w:hAnsi="Aptos" w:cs="Aptos"/>
        </w:rPr>
      </w:pPr>
    </w:p>
    <w:p w14:paraId="23CEEB5C" w14:textId="498C3BB3" w:rsidR="00C272B2" w:rsidRDefault="00764AF0">
      <w:pPr>
        <w:pStyle w:val="NoSpacing"/>
        <w:rPr>
          <w:rStyle w:val="None"/>
          <w:rFonts w:ascii="Aptos" w:eastAsia="Aptos" w:hAnsi="Aptos" w:cs="Aptos"/>
          <w:color w:val="FF0000"/>
          <w:u w:color="FF0000"/>
        </w:rPr>
      </w:pPr>
      <w:r w:rsidRPr="00FE7E4A">
        <w:rPr>
          <w:rStyle w:val="None"/>
          <w:rFonts w:ascii="Aptos" w:eastAsia="Aptos" w:hAnsi="Aptos" w:cs="Aptos"/>
        </w:rPr>
        <w:t xml:space="preserve">For more information, visit </w:t>
      </w:r>
      <w:hyperlink r:id="rId12" w:history="1">
        <w:r w:rsidR="00F6277A" w:rsidRPr="00887A42">
          <w:rPr>
            <w:rStyle w:val="Hyperlink"/>
            <w:rFonts w:ascii="Aptos" w:eastAsia="Aptos" w:hAnsi="Aptos" w:cs="Aptos"/>
          </w:rPr>
          <w:t>www.insidious-live.com</w:t>
        </w:r>
      </w:hyperlink>
      <w:r w:rsidRPr="00FE7E4A">
        <w:rPr>
          <w:rStyle w:val="None"/>
          <w:rFonts w:ascii="Aptos" w:eastAsia="Aptos" w:hAnsi="Aptos" w:cs="Aptos"/>
        </w:rPr>
        <w:t xml:space="preserve"> and follow</w:t>
      </w:r>
      <w:r w:rsidR="00FE7E4A">
        <w:rPr>
          <w:rStyle w:val="None"/>
          <w:rFonts w:ascii="Aptos" w:eastAsia="Aptos" w:hAnsi="Aptos" w:cs="Aptos"/>
        </w:rPr>
        <w:t xml:space="preserve"> </w:t>
      </w:r>
      <w:r w:rsidR="00FE7E4A" w:rsidRPr="00FE7E4A">
        <w:rPr>
          <w:rStyle w:val="None"/>
          <w:rFonts w:ascii="Aptos" w:eastAsia="Aptos" w:hAnsi="Aptos" w:cs="Aptos"/>
        </w:rPr>
        <w:t xml:space="preserve">Insidious on </w:t>
      </w:r>
      <w:hyperlink r:id="rId13" w:history="1">
        <w:r w:rsidR="00FE7E4A" w:rsidRPr="00FE7E4A">
          <w:rPr>
            <w:rStyle w:val="Hyperlink"/>
            <w:rFonts w:ascii="Aptos" w:eastAsia="Aptos" w:hAnsi="Aptos" w:cs="Aptos"/>
          </w:rPr>
          <w:t>Facebook</w:t>
        </w:r>
      </w:hyperlink>
      <w:r w:rsidR="00FE7E4A" w:rsidRPr="00FE7E4A">
        <w:rPr>
          <w:rStyle w:val="None"/>
          <w:rFonts w:ascii="Aptos" w:eastAsia="Aptos" w:hAnsi="Aptos" w:cs="Aptos"/>
        </w:rPr>
        <w:t xml:space="preserve">, </w:t>
      </w:r>
      <w:hyperlink r:id="rId14" w:history="1">
        <w:r w:rsidR="00FE7E4A" w:rsidRPr="00FE7E4A">
          <w:rPr>
            <w:rStyle w:val="Hyperlink"/>
            <w:rFonts w:ascii="Aptos" w:eastAsia="Aptos" w:hAnsi="Aptos" w:cs="Aptos"/>
          </w:rPr>
          <w:t>Instagram</w:t>
        </w:r>
      </w:hyperlink>
      <w:r w:rsidR="00FE7E4A" w:rsidRPr="00FE7E4A">
        <w:rPr>
          <w:rStyle w:val="None"/>
          <w:rFonts w:ascii="Aptos" w:eastAsia="Aptos" w:hAnsi="Aptos" w:cs="Aptos"/>
        </w:rPr>
        <w:t xml:space="preserve">, and </w:t>
      </w:r>
      <w:hyperlink r:id="rId15" w:history="1">
        <w:r w:rsidR="00FE7E4A" w:rsidRPr="00FE7E4A">
          <w:rPr>
            <w:rStyle w:val="Hyperlink"/>
            <w:rFonts w:ascii="Aptos" w:eastAsia="Aptos" w:hAnsi="Aptos" w:cs="Aptos"/>
          </w:rPr>
          <w:t>X</w:t>
        </w:r>
      </w:hyperlink>
      <w:r w:rsidR="00FE7E4A" w:rsidRPr="00FE7E4A">
        <w:rPr>
          <w:rStyle w:val="None"/>
          <w:rFonts w:ascii="Aptos" w:eastAsia="Aptos" w:hAnsi="Aptos" w:cs="Aptos"/>
        </w:rPr>
        <w:t>.</w:t>
      </w:r>
    </w:p>
    <w:p w14:paraId="5427EB55" w14:textId="77777777" w:rsidR="00C272B2" w:rsidRDefault="00C272B2">
      <w:pPr>
        <w:pStyle w:val="Body"/>
        <w:rPr>
          <w:rStyle w:val="None"/>
          <w:rFonts w:ascii="Aptos" w:eastAsia="Aptos" w:hAnsi="Aptos" w:cs="Aptos"/>
          <w:strike/>
        </w:rPr>
      </w:pPr>
    </w:p>
    <w:p w14:paraId="1A7BFD97" w14:textId="77777777" w:rsidR="00C272B2" w:rsidRDefault="00764AF0">
      <w:pPr>
        <w:pStyle w:val="BodyA"/>
        <w:rPr>
          <w:rStyle w:val="None"/>
          <w:rFonts w:ascii="Aptos" w:eastAsia="Aptos" w:hAnsi="Aptos" w:cs="Aptos"/>
          <w:b/>
          <w:bCs/>
          <w:sz w:val="18"/>
          <w:szCs w:val="18"/>
        </w:rPr>
      </w:pPr>
      <w:r>
        <w:rPr>
          <w:rStyle w:val="None"/>
          <w:rFonts w:ascii="Aptos" w:eastAsia="Aptos" w:hAnsi="Aptos" w:cs="Aptos"/>
          <w:b/>
          <w:bCs/>
          <w:sz w:val="18"/>
          <w:szCs w:val="18"/>
        </w:rPr>
        <w:t>About GEA Live</w:t>
      </w:r>
    </w:p>
    <w:p w14:paraId="21BC37F0" w14:textId="77777777" w:rsidR="00C272B2" w:rsidRDefault="00764AF0">
      <w:pPr>
        <w:pStyle w:val="BodyA"/>
        <w:rPr>
          <w:rStyle w:val="None"/>
          <w:rFonts w:ascii="Aptos" w:eastAsia="Aptos" w:hAnsi="Aptos" w:cs="Aptos"/>
          <w:sz w:val="18"/>
          <w:szCs w:val="18"/>
        </w:rPr>
      </w:pPr>
      <w:r>
        <w:rPr>
          <w:rStyle w:val="None"/>
          <w:rFonts w:ascii="Aptos" w:eastAsia="Aptos" w:hAnsi="Aptos" w:cs="Aptos"/>
          <w:sz w:val="18"/>
          <w:szCs w:val="18"/>
        </w:rPr>
        <w:t>Since its inception in 2003, GEA Live has delivered innovative live entertainment projects in more than 40 countries, becoming a global leader in the location-based entertainment sector. GEA Live has closely cooperated with the legend Maestro Ennio Morricone (representing him exclusively for all live touring) as well as with icons of music film industry such as James Newton Howard, Giorgio Moroder and George Fenton. In addition to producing live cinematic experiences such as the Johnny Cash Official Concert</w:t>
      </w:r>
      <w:r>
        <w:rPr>
          <w:rStyle w:val="None"/>
          <w:rFonts w:ascii="Aptos" w:eastAsia="Aptos" w:hAnsi="Aptos" w:cs="Aptos"/>
          <w:sz w:val="18"/>
          <w:szCs w:val="18"/>
        </w:rPr>
        <w:t xml:space="preserve"> Experience or Elvis Live </w:t>
      </w:r>
      <w:proofErr w:type="gramStart"/>
      <w:r>
        <w:rPr>
          <w:rStyle w:val="None"/>
          <w:rFonts w:ascii="Aptos" w:eastAsia="Aptos" w:hAnsi="Aptos" w:cs="Aptos"/>
          <w:sz w:val="18"/>
          <w:szCs w:val="18"/>
        </w:rPr>
        <w:t>On</w:t>
      </w:r>
      <w:proofErr w:type="gramEnd"/>
      <w:r>
        <w:rPr>
          <w:rStyle w:val="None"/>
          <w:rFonts w:ascii="Aptos" w:eastAsia="Aptos" w:hAnsi="Aptos" w:cs="Aptos"/>
          <w:sz w:val="18"/>
          <w:szCs w:val="18"/>
        </w:rPr>
        <w:t xml:space="preserve"> Screen, GEA Live has produced live screenings with orchestra and choir of major motion pictures such as Spider-Man, Dirty Dancing, The Godfather, Titanic, La </w:t>
      </w:r>
      <w:proofErr w:type="spellStart"/>
      <w:r>
        <w:rPr>
          <w:rStyle w:val="None"/>
          <w:rFonts w:ascii="Aptos" w:eastAsia="Aptos" w:hAnsi="Aptos" w:cs="Aptos"/>
          <w:sz w:val="18"/>
          <w:szCs w:val="18"/>
        </w:rPr>
        <w:t>La</w:t>
      </w:r>
      <w:proofErr w:type="spellEnd"/>
      <w:r>
        <w:rPr>
          <w:rStyle w:val="None"/>
          <w:rFonts w:ascii="Aptos" w:eastAsia="Aptos" w:hAnsi="Aptos" w:cs="Aptos"/>
          <w:sz w:val="18"/>
          <w:szCs w:val="18"/>
        </w:rPr>
        <w:t xml:space="preserve"> Land, Twilight, The Hunger Games, Paddington and Amadeus. This journey has led to fruitful collaborations with renowned studios and IP giants such as Lionsgate, Viacom, Sony Pictures, Warner Brothers, and other global leaders in the branded entertainment </w:t>
      </w:r>
      <w:r>
        <w:rPr>
          <w:rStyle w:val="None"/>
          <w:rFonts w:ascii="Aptos" w:eastAsia="Aptos" w:hAnsi="Aptos" w:cs="Aptos"/>
          <w:sz w:val="18"/>
          <w:szCs w:val="18"/>
        </w:rPr>
        <w:lastRenderedPageBreak/>
        <w:t xml:space="preserve">landscape, earning GEA Live its well-deserved position as the most </w:t>
      </w:r>
      <w:r>
        <w:rPr>
          <w:rStyle w:val="None"/>
          <w:rFonts w:ascii="Aptos" w:eastAsia="Aptos" w:hAnsi="Aptos" w:cs="Aptos"/>
          <w:sz w:val="18"/>
          <w:szCs w:val="18"/>
        </w:rPr>
        <w:t>reliable and trusted partner for location-based entertainment projects worldwide.</w:t>
      </w:r>
    </w:p>
    <w:p w14:paraId="4CBAC0DD" w14:textId="77777777" w:rsidR="00C272B2" w:rsidRDefault="00C272B2">
      <w:pPr>
        <w:pStyle w:val="BodyA"/>
        <w:rPr>
          <w:rStyle w:val="NoneA"/>
          <w:rFonts w:ascii="Aptos" w:eastAsia="Aptos" w:hAnsi="Aptos" w:cs="Aptos"/>
          <w:sz w:val="18"/>
          <w:szCs w:val="18"/>
        </w:rPr>
      </w:pPr>
    </w:p>
    <w:p w14:paraId="3385AD7C" w14:textId="77777777" w:rsidR="00C272B2" w:rsidRDefault="00764AF0">
      <w:pPr>
        <w:pStyle w:val="BodyA"/>
        <w:rPr>
          <w:rStyle w:val="None"/>
          <w:rFonts w:ascii="Aptos" w:eastAsia="Aptos" w:hAnsi="Aptos" w:cs="Aptos"/>
          <w:b/>
          <w:bCs/>
          <w:sz w:val="18"/>
          <w:szCs w:val="18"/>
        </w:rPr>
      </w:pPr>
      <w:r>
        <w:rPr>
          <w:rStyle w:val="None"/>
          <w:rFonts w:ascii="Aptos" w:eastAsia="Aptos" w:hAnsi="Aptos" w:cs="Aptos"/>
          <w:b/>
          <w:bCs/>
          <w:sz w:val="18"/>
          <w:szCs w:val="18"/>
        </w:rPr>
        <w:t xml:space="preserve">About </w:t>
      </w:r>
      <w:proofErr w:type="spellStart"/>
      <w:r>
        <w:rPr>
          <w:rStyle w:val="None"/>
          <w:rFonts w:ascii="Aptos" w:eastAsia="Aptos" w:hAnsi="Aptos" w:cs="Aptos"/>
          <w:b/>
          <w:bCs/>
          <w:sz w:val="18"/>
          <w:szCs w:val="18"/>
        </w:rPr>
        <w:t>RoadCo</w:t>
      </w:r>
      <w:proofErr w:type="spellEnd"/>
    </w:p>
    <w:p w14:paraId="2A5D47AA" w14:textId="77777777" w:rsidR="00C272B2" w:rsidRDefault="00764AF0">
      <w:pPr>
        <w:pStyle w:val="BodyA"/>
        <w:rPr>
          <w:rStyle w:val="None"/>
          <w:rFonts w:ascii="Aptos" w:eastAsia="Aptos" w:hAnsi="Aptos" w:cs="Aptos"/>
          <w:sz w:val="18"/>
          <w:szCs w:val="18"/>
        </w:rPr>
      </w:pPr>
      <w:proofErr w:type="spellStart"/>
      <w:r>
        <w:rPr>
          <w:rStyle w:val="None"/>
          <w:rFonts w:ascii="Aptos" w:eastAsia="Aptos" w:hAnsi="Aptos" w:cs="Aptos"/>
          <w:sz w:val="18"/>
          <w:szCs w:val="18"/>
        </w:rPr>
        <w:t>RoadCo</w:t>
      </w:r>
      <w:proofErr w:type="spellEnd"/>
      <w:r>
        <w:rPr>
          <w:rStyle w:val="None"/>
          <w:rFonts w:ascii="Aptos" w:eastAsia="Aptos" w:hAnsi="Aptos" w:cs="Aptos"/>
          <w:sz w:val="18"/>
          <w:szCs w:val="18"/>
        </w:rPr>
        <w:t xml:space="preserve"> Entertainment is a producing and distribution agency specializing in live entertainment experiences. Formed in 2020, </w:t>
      </w:r>
      <w:proofErr w:type="spellStart"/>
      <w:r>
        <w:rPr>
          <w:rStyle w:val="None"/>
          <w:rFonts w:ascii="Aptos" w:eastAsia="Aptos" w:hAnsi="Aptos" w:cs="Aptos"/>
          <w:sz w:val="18"/>
          <w:szCs w:val="18"/>
        </w:rPr>
        <w:t>RoadCo</w:t>
      </w:r>
      <w:proofErr w:type="spellEnd"/>
      <w:r>
        <w:rPr>
          <w:rStyle w:val="None"/>
          <w:rFonts w:ascii="Aptos" w:eastAsia="Aptos" w:hAnsi="Aptos" w:cs="Aptos"/>
          <w:sz w:val="18"/>
          <w:szCs w:val="18"/>
        </w:rPr>
        <w:t xml:space="preserve"> is a collaboration between Sony Music Entertainment and independent touring entrepreneurs Stephen Lindsay and Brett Sirota, co-founders of The Road Company, a leading independent theatrical booking agency. </w:t>
      </w:r>
      <w:proofErr w:type="spellStart"/>
      <w:r>
        <w:rPr>
          <w:rStyle w:val="None"/>
          <w:rFonts w:ascii="Aptos" w:eastAsia="Aptos" w:hAnsi="Aptos" w:cs="Aptos"/>
          <w:sz w:val="18"/>
          <w:szCs w:val="18"/>
        </w:rPr>
        <w:t>RoadCo</w:t>
      </w:r>
      <w:proofErr w:type="spellEnd"/>
      <w:r>
        <w:rPr>
          <w:rStyle w:val="None"/>
          <w:rFonts w:ascii="Aptos" w:eastAsia="Aptos" w:hAnsi="Aptos" w:cs="Aptos"/>
          <w:sz w:val="18"/>
          <w:szCs w:val="18"/>
        </w:rPr>
        <w:t xml:space="preserve"> represents a broad roster of live events based on popular brands and pre-existing intellectual properties, as well as all-new immersive, interactive attractions for viewers o</w:t>
      </w:r>
      <w:r>
        <w:rPr>
          <w:rStyle w:val="None"/>
          <w:rFonts w:ascii="Aptos" w:eastAsia="Aptos" w:hAnsi="Aptos" w:cs="Aptos"/>
          <w:sz w:val="18"/>
          <w:szCs w:val="18"/>
        </w:rPr>
        <w:t>f all ages.</w:t>
      </w:r>
    </w:p>
    <w:p w14:paraId="57930186" w14:textId="77777777" w:rsidR="00C272B2" w:rsidRDefault="00C272B2">
      <w:pPr>
        <w:pStyle w:val="BodyA"/>
        <w:rPr>
          <w:rStyle w:val="NoneA"/>
          <w:rFonts w:ascii="Aptos" w:eastAsia="Aptos" w:hAnsi="Aptos" w:cs="Aptos"/>
          <w:sz w:val="18"/>
          <w:szCs w:val="18"/>
        </w:rPr>
      </w:pPr>
    </w:p>
    <w:p w14:paraId="3DAE576F" w14:textId="77777777" w:rsidR="00C272B2" w:rsidRDefault="00764AF0">
      <w:pPr>
        <w:pStyle w:val="BodyA"/>
        <w:rPr>
          <w:rStyle w:val="None"/>
          <w:rFonts w:ascii="Aptos" w:eastAsia="Aptos" w:hAnsi="Aptos" w:cs="Aptos"/>
          <w:b/>
          <w:bCs/>
          <w:sz w:val="18"/>
          <w:szCs w:val="18"/>
        </w:rPr>
      </w:pPr>
      <w:r>
        <w:rPr>
          <w:rStyle w:val="None"/>
          <w:rFonts w:ascii="Aptos" w:eastAsia="Aptos" w:hAnsi="Aptos" w:cs="Aptos"/>
          <w:b/>
          <w:bCs/>
          <w:sz w:val="18"/>
          <w:szCs w:val="18"/>
        </w:rPr>
        <w:t xml:space="preserve">About </w:t>
      </w:r>
      <w:proofErr w:type="spellStart"/>
      <w:r>
        <w:rPr>
          <w:rStyle w:val="None"/>
          <w:rFonts w:ascii="Aptos" w:eastAsia="Aptos" w:hAnsi="Aptos" w:cs="Aptos"/>
          <w:b/>
          <w:bCs/>
          <w:sz w:val="18"/>
          <w:szCs w:val="18"/>
        </w:rPr>
        <w:t>Spymonkey</w:t>
      </w:r>
      <w:proofErr w:type="spellEnd"/>
    </w:p>
    <w:p w14:paraId="645D0A6C" w14:textId="77777777" w:rsidR="00C272B2" w:rsidRPr="000F13C9" w:rsidRDefault="00764AF0">
      <w:pPr>
        <w:pStyle w:val="BodyA"/>
        <w:rPr>
          <w:rStyle w:val="None"/>
          <w:rFonts w:ascii="Aptos" w:eastAsia="Aptos" w:hAnsi="Aptos" w:cs="Aptos"/>
          <w:color w:val="000000" w:themeColor="text1"/>
          <w:sz w:val="18"/>
          <w:szCs w:val="18"/>
        </w:rPr>
      </w:pPr>
      <w:proofErr w:type="spellStart"/>
      <w:r>
        <w:rPr>
          <w:rStyle w:val="None"/>
          <w:rFonts w:ascii="Aptos" w:eastAsia="Aptos" w:hAnsi="Aptos" w:cs="Aptos"/>
          <w:sz w:val="18"/>
          <w:szCs w:val="18"/>
        </w:rPr>
        <w:t>Spymonkey</w:t>
      </w:r>
      <w:proofErr w:type="spellEnd"/>
      <w:r>
        <w:rPr>
          <w:rStyle w:val="None"/>
          <w:rFonts w:ascii="Aptos" w:eastAsia="Aptos" w:hAnsi="Aptos" w:cs="Aptos"/>
          <w:sz w:val="18"/>
          <w:szCs w:val="18"/>
        </w:rPr>
        <w:t xml:space="preserve"> is the UK</w:t>
      </w:r>
      <w:r>
        <w:rPr>
          <w:rStyle w:val="None"/>
          <w:rFonts w:ascii="Aptos" w:eastAsia="Aptos" w:hAnsi="Aptos" w:cs="Aptos"/>
          <w:sz w:val="18"/>
          <w:szCs w:val="18"/>
          <w:rtl/>
          <w:lang w:val="ar-SA"/>
        </w:rPr>
        <w:t>’</w:t>
      </w:r>
      <w:r>
        <w:rPr>
          <w:rStyle w:val="None"/>
          <w:rFonts w:ascii="Aptos" w:eastAsia="Aptos" w:hAnsi="Aptos" w:cs="Aptos"/>
          <w:sz w:val="18"/>
          <w:szCs w:val="18"/>
        </w:rPr>
        <w:t xml:space="preserve">s leading physical comedy ensemble led by co-artistic directors Aitor Basauri and Toby Park. The have been making ‘Theatre of the Funny’ since 1998. With their dark, edgy physical comedy rooted </w:t>
      </w:r>
      <w:r>
        <w:rPr>
          <w:rStyle w:val="None"/>
          <w:rFonts w:ascii="Aptos" w:eastAsia="Aptos" w:hAnsi="Aptos" w:cs="Aptos"/>
          <w:sz w:val="18"/>
          <w:szCs w:val="18"/>
          <w:rtl/>
          <w:lang w:val="ar-SA"/>
        </w:rPr>
        <w:t>‘</w:t>
      </w:r>
      <w:r>
        <w:rPr>
          <w:rStyle w:val="None"/>
          <w:rFonts w:ascii="Aptos" w:eastAsia="Aptos" w:hAnsi="Aptos" w:cs="Aptos"/>
          <w:sz w:val="18"/>
          <w:szCs w:val="18"/>
        </w:rPr>
        <w:t>somewhere between Monty Python, the Marx Brothers and Samuel Beckett</w:t>
      </w:r>
      <w:r>
        <w:rPr>
          <w:rStyle w:val="None"/>
          <w:rFonts w:ascii="Aptos" w:eastAsia="Aptos" w:hAnsi="Aptos" w:cs="Aptos"/>
          <w:sz w:val="18"/>
          <w:szCs w:val="18"/>
          <w:rtl/>
          <w:lang w:val="ar-SA"/>
        </w:rPr>
        <w:t xml:space="preserve">’ </w:t>
      </w:r>
      <w:r>
        <w:rPr>
          <w:rStyle w:val="None"/>
          <w:rFonts w:ascii="Aptos" w:eastAsia="Aptos" w:hAnsi="Aptos" w:cs="Aptos"/>
          <w:sz w:val="18"/>
          <w:szCs w:val="18"/>
        </w:rPr>
        <w:t xml:space="preserve">(The Houston Chronicle), </w:t>
      </w:r>
      <w:proofErr w:type="spellStart"/>
      <w:r>
        <w:rPr>
          <w:rStyle w:val="None"/>
          <w:rFonts w:ascii="Aptos" w:eastAsia="Aptos" w:hAnsi="Aptos" w:cs="Aptos"/>
          <w:sz w:val="18"/>
          <w:szCs w:val="18"/>
        </w:rPr>
        <w:t>Spymonkey</w:t>
      </w:r>
      <w:proofErr w:type="spellEnd"/>
      <w:r>
        <w:rPr>
          <w:rStyle w:val="None"/>
          <w:rFonts w:ascii="Aptos" w:eastAsia="Aptos" w:hAnsi="Aptos" w:cs="Aptos"/>
          <w:sz w:val="18"/>
          <w:szCs w:val="18"/>
        </w:rPr>
        <w:t xml:space="preserve"> have proved to be a truly international phenomenon, enjoyed by and accessible to, a wide range of international audiences from Cirque du Soleil Las Vegas to Sydney Opera House, from London</w:t>
      </w:r>
      <w:r>
        <w:rPr>
          <w:rStyle w:val="None"/>
          <w:rFonts w:ascii="Aptos" w:eastAsia="Aptos" w:hAnsi="Aptos" w:cs="Aptos"/>
          <w:sz w:val="18"/>
          <w:szCs w:val="18"/>
          <w:rtl/>
          <w:lang w:val="ar-SA"/>
        </w:rPr>
        <w:t>’</w:t>
      </w:r>
      <w:r>
        <w:rPr>
          <w:rStyle w:val="None"/>
          <w:rFonts w:ascii="Aptos" w:eastAsia="Aptos" w:hAnsi="Aptos" w:cs="Aptos"/>
          <w:sz w:val="18"/>
          <w:szCs w:val="18"/>
        </w:rPr>
        <w:t xml:space="preserve">s West End to Just </w:t>
      </w:r>
      <w:proofErr w:type="gramStart"/>
      <w:r>
        <w:rPr>
          <w:rStyle w:val="None"/>
          <w:rFonts w:ascii="Aptos" w:eastAsia="Aptos" w:hAnsi="Aptos" w:cs="Aptos"/>
          <w:sz w:val="18"/>
          <w:szCs w:val="18"/>
        </w:rPr>
        <w:t>For</w:t>
      </w:r>
      <w:proofErr w:type="gramEnd"/>
      <w:r>
        <w:rPr>
          <w:rStyle w:val="None"/>
          <w:rFonts w:ascii="Aptos" w:eastAsia="Aptos" w:hAnsi="Aptos" w:cs="Aptos"/>
          <w:sz w:val="18"/>
          <w:szCs w:val="18"/>
        </w:rPr>
        <w:t xml:space="preserve"> </w:t>
      </w:r>
      <w:r>
        <w:rPr>
          <w:rStyle w:val="None"/>
          <w:rFonts w:ascii="Aptos" w:eastAsia="Aptos" w:hAnsi="Aptos" w:cs="Aptos"/>
          <w:sz w:val="18"/>
          <w:szCs w:val="18"/>
        </w:rPr>
        <w:t xml:space="preserve">Laughs Montreal. Recent years have seen the company growing in new directions as their creative focus has shifted from performing to creating and producing </w:t>
      </w:r>
      <w:proofErr w:type="spellStart"/>
      <w:r>
        <w:rPr>
          <w:rStyle w:val="None"/>
          <w:rFonts w:ascii="Aptos" w:eastAsia="Aptos" w:hAnsi="Aptos" w:cs="Aptos"/>
          <w:sz w:val="18"/>
          <w:szCs w:val="18"/>
        </w:rPr>
        <w:t>Spymonkey</w:t>
      </w:r>
      <w:proofErr w:type="spellEnd"/>
      <w:r>
        <w:rPr>
          <w:rStyle w:val="None"/>
          <w:rFonts w:ascii="Aptos" w:eastAsia="Aptos" w:hAnsi="Aptos" w:cs="Aptos"/>
          <w:sz w:val="18"/>
          <w:szCs w:val="18"/>
        </w:rPr>
        <w:t xml:space="preserve"> shows, as well as an extensive international training </w:t>
      </w:r>
      <w:proofErr w:type="spellStart"/>
      <w:r>
        <w:rPr>
          <w:rStyle w:val="None"/>
          <w:rFonts w:ascii="Aptos" w:eastAsia="Aptos" w:hAnsi="Aptos" w:cs="Aptos"/>
          <w:sz w:val="18"/>
          <w:szCs w:val="18"/>
        </w:rPr>
        <w:t>programme</w:t>
      </w:r>
      <w:proofErr w:type="spellEnd"/>
      <w:r>
        <w:rPr>
          <w:rStyle w:val="None"/>
          <w:rFonts w:ascii="Aptos" w:eastAsia="Aptos" w:hAnsi="Aptos" w:cs="Aptos"/>
          <w:sz w:val="18"/>
          <w:szCs w:val="18"/>
        </w:rPr>
        <w:t xml:space="preserve">. In 2023 they directed Orpheus in the Underworld, a first full-scale opera at the Volksoper in Vienna, and their first show for children, Hairy in London. </w:t>
      </w:r>
      <w:proofErr w:type="spellStart"/>
      <w:r w:rsidRPr="000F13C9">
        <w:rPr>
          <w:rStyle w:val="None"/>
          <w:rFonts w:ascii="Aptos" w:eastAsia="Aptos" w:hAnsi="Aptos" w:cs="Aptos"/>
          <w:color w:val="000000" w:themeColor="text1"/>
          <w:sz w:val="18"/>
          <w:szCs w:val="18"/>
        </w:rPr>
        <w:t>Spymonkey</w:t>
      </w:r>
      <w:proofErr w:type="spellEnd"/>
      <w:r w:rsidRPr="000F13C9">
        <w:rPr>
          <w:rStyle w:val="None"/>
          <w:rFonts w:ascii="Aptos" w:eastAsia="Aptos" w:hAnsi="Aptos" w:cs="Aptos"/>
          <w:color w:val="000000" w:themeColor="text1"/>
          <w:sz w:val="18"/>
          <w:szCs w:val="18"/>
        </w:rPr>
        <w:t xml:space="preserve"> also have an extensive </w:t>
      </w:r>
      <w:proofErr w:type="spellStart"/>
      <w:r w:rsidRPr="000F13C9">
        <w:rPr>
          <w:rStyle w:val="None"/>
          <w:rFonts w:ascii="Aptos" w:eastAsia="Aptos" w:hAnsi="Aptos" w:cs="Aptos"/>
          <w:color w:val="000000" w:themeColor="text1"/>
          <w:sz w:val="18"/>
          <w:szCs w:val="18"/>
        </w:rPr>
        <w:t>programme</w:t>
      </w:r>
      <w:proofErr w:type="spellEnd"/>
      <w:r w:rsidRPr="000F13C9">
        <w:rPr>
          <w:rStyle w:val="None"/>
          <w:rFonts w:ascii="Aptos" w:eastAsia="Aptos" w:hAnsi="Aptos" w:cs="Aptos"/>
          <w:color w:val="000000" w:themeColor="text1"/>
          <w:sz w:val="18"/>
          <w:szCs w:val="18"/>
        </w:rPr>
        <w:t xml:space="preserve"> of workshops and training opportunities in the UK and abroad, particularly through a</w:t>
      </w:r>
      <w:r w:rsidRPr="000F13C9">
        <w:rPr>
          <w:rStyle w:val="None"/>
          <w:rFonts w:ascii="Aptos" w:eastAsia="Aptos" w:hAnsi="Aptos" w:cs="Aptos"/>
          <w:color w:val="000000" w:themeColor="text1"/>
          <w:sz w:val="18"/>
          <w:szCs w:val="18"/>
        </w:rPr>
        <w:t xml:space="preserve"> thriving network in the USA.</w:t>
      </w:r>
    </w:p>
    <w:p w14:paraId="6065CDEA" w14:textId="77777777" w:rsidR="00C272B2" w:rsidRPr="000F13C9" w:rsidRDefault="00764AF0">
      <w:pPr>
        <w:pStyle w:val="BodyA"/>
        <w:rPr>
          <w:rStyle w:val="None"/>
          <w:rFonts w:ascii="Aptos" w:eastAsia="Aptos" w:hAnsi="Aptos" w:cs="Aptos"/>
          <w:color w:val="000000" w:themeColor="text1"/>
          <w:sz w:val="18"/>
          <w:szCs w:val="18"/>
        </w:rPr>
      </w:pPr>
      <w:r w:rsidRPr="000F13C9">
        <w:rPr>
          <w:rStyle w:val="None"/>
          <w:rFonts w:ascii="Aptos" w:eastAsia="Aptos" w:hAnsi="Aptos" w:cs="Aptos"/>
          <w:color w:val="000000" w:themeColor="text1"/>
          <w:sz w:val="18"/>
          <w:szCs w:val="18"/>
        </w:rPr>
        <w:br/>
      </w:r>
      <w:proofErr w:type="spellStart"/>
      <w:r w:rsidRPr="000F13C9">
        <w:rPr>
          <w:rStyle w:val="None"/>
          <w:rFonts w:ascii="Aptos" w:eastAsia="Aptos" w:hAnsi="Aptos" w:cs="Aptos"/>
          <w:color w:val="000000" w:themeColor="text1"/>
          <w:sz w:val="18"/>
          <w:szCs w:val="18"/>
        </w:rPr>
        <w:t>Spymonkey’s</w:t>
      </w:r>
      <w:proofErr w:type="spellEnd"/>
      <w:r w:rsidR="000F13C9">
        <w:rPr>
          <w:rStyle w:val="None"/>
          <w:rFonts w:ascii="Aptos" w:eastAsia="Aptos" w:hAnsi="Aptos" w:cs="Aptos"/>
          <w:color w:val="000000" w:themeColor="text1"/>
          <w:sz w:val="18"/>
          <w:szCs w:val="18"/>
        </w:rPr>
        <w:t xml:space="preserve"> a</w:t>
      </w:r>
      <w:r w:rsidRPr="000F13C9">
        <w:rPr>
          <w:rStyle w:val="None"/>
          <w:rFonts w:ascii="Aptos" w:eastAsia="Aptos" w:hAnsi="Aptos" w:cs="Aptos"/>
          <w:color w:val="000000" w:themeColor="text1"/>
          <w:sz w:val="18"/>
          <w:szCs w:val="18"/>
        </w:rPr>
        <w:t>ssociate, theatre and screenwriter</w:t>
      </w:r>
      <w:r w:rsidR="000F13C9">
        <w:rPr>
          <w:rStyle w:val="None"/>
          <w:rFonts w:ascii="Aptos" w:eastAsia="Aptos" w:hAnsi="Aptos" w:cs="Aptos"/>
          <w:color w:val="000000" w:themeColor="text1"/>
          <w:sz w:val="18"/>
          <w:szCs w:val="18"/>
        </w:rPr>
        <w:t>,</w:t>
      </w:r>
      <w:r w:rsidRPr="000F13C9">
        <w:rPr>
          <w:rStyle w:val="None"/>
          <w:rFonts w:ascii="Aptos" w:eastAsia="Aptos" w:hAnsi="Aptos" w:cs="Aptos"/>
          <w:color w:val="000000" w:themeColor="text1"/>
          <w:sz w:val="18"/>
          <w:szCs w:val="18"/>
        </w:rPr>
        <w:t xml:space="preserve"> and a self-confirmed horror film obsessive Carl Grose will be co-writing Insidious: The Further You Fear.</w:t>
      </w:r>
    </w:p>
    <w:p w14:paraId="3C996D70" w14:textId="77777777" w:rsidR="00C272B2" w:rsidRPr="000F13C9" w:rsidRDefault="00C272B2">
      <w:pPr>
        <w:pStyle w:val="BodyA"/>
        <w:rPr>
          <w:rStyle w:val="NoneA"/>
          <w:color w:val="000000" w:themeColor="text1"/>
        </w:rPr>
      </w:pPr>
    </w:p>
    <w:p w14:paraId="65083CF3" w14:textId="77777777" w:rsidR="00C272B2" w:rsidRDefault="00764AF0">
      <w:pPr>
        <w:pStyle w:val="BodyA"/>
        <w:rPr>
          <w:rStyle w:val="None"/>
          <w:rFonts w:ascii="Aptos" w:eastAsia="Aptos" w:hAnsi="Aptos" w:cs="Aptos"/>
          <w:b/>
          <w:bCs/>
          <w:sz w:val="18"/>
          <w:szCs w:val="18"/>
        </w:rPr>
      </w:pPr>
      <w:r>
        <w:rPr>
          <w:rStyle w:val="None"/>
          <w:rFonts w:ascii="Aptos" w:eastAsia="Aptos" w:hAnsi="Aptos" w:cs="Aptos"/>
          <w:b/>
          <w:bCs/>
          <w:sz w:val="18"/>
          <w:szCs w:val="18"/>
        </w:rPr>
        <w:t>About Blumhouse</w:t>
      </w:r>
    </w:p>
    <w:p w14:paraId="08171943" w14:textId="77777777" w:rsidR="00C272B2" w:rsidRDefault="00764AF0">
      <w:pPr>
        <w:pStyle w:val="BodyA"/>
        <w:rPr>
          <w:rStyle w:val="None"/>
          <w:rFonts w:ascii="Aptos" w:eastAsia="Aptos" w:hAnsi="Aptos" w:cs="Aptos"/>
          <w:sz w:val="18"/>
          <w:szCs w:val="18"/>
        </w:rPr>
      </w:pPr>
      <w:r>
        <w:rPr>
          <w:rStyle w:val="None"/>
          <w:rFonts w:ascii="Aptos" w:eastAsia="Aptos" w:hAnsi="Aptos" w:cs="Aptos"/>
          <w:sz w:val="18"/>
          <w:szCs w:val="18"/>
        </w:rPr>
        <w:t>Blumhouse is the driving force in horror, producing over 200 movies and television series with theatrical grosses of almost $6 billion in global box office. Blumhouse is home to the highest number of ongoing franchises of any studio, including </w:t>
      </w:r>
      <w:r>
        <w:rPr>
          <w:rStyle w:val="None"/>
          <w:rFonts w:ascii="Aptos" w:eastAsia="Aptos" w:hAnsi="Aptos" w:cs="Aptos"/>
          <w:i/>
          <w:iCs/>
          <w:sz w:val="18"/>
          <w:szCs w:val="18"/>
        </w:rPr>
        <w:t>Halloween</w:t>
      </w:r>
      <w:r>
        <w:rPr>
          <w:rStyle w:val="None"/>
          <w:rFonts w:ascii="Aptos" w:eastAsia="Aptos" w:hAnsi="Aptos" w:cs="Aptos"/>
          <w:sz w:val="18"/>
          <w:szCs w:val="18"/>
        </w:rPr>
        <w:t>, </w:t>
      </w:r>
      <w:r>
        <w:rPr>
          <w:rStyle w:val="None"/>
          <w:rFonts w:ascii="Aptos" w:eastAsia="Aptos" w:hAnsi="Aptos" w:cs="Aptos"/>
          <w:i/>
          <w:iCs/>
          <w:sz w:val="18"/>
          <w:szCs w:val="18"/>
        </w:rPr>
        <w:t>The Purge</w:t>
      </w:r>
      <w:r>
        <w:rPr>
          <w:rStyle w:val="None"/>
          <w:rFonts w:ascii="Aptos" w:eastAsia="Aptos" w:hAnsi="Aptos" w:cs="Aptos"/>
          <w:sz w:val="18"/>
          <w:szCs w:val="18"/>
        </w:rPr>
        <w:t>, </w:t>
      </w:r>
      <w:r>
        <w:rPr>
          <w:rStyle w:val="None"/>
          <w:rFonts w:ascii="Aptos" w:eastAsia="Aptos" w:hAnsi="Aptos" w:cs="Aptos"/>
          <w:i/>
          <w:iCs/>
          <w:sz w:val="18"/>
          <w:szCs w:val="18"/>
        </w:rPr>
        <w:t>The Black Phone</w:t>
      </w:r>
      <w:r>
        <w:rPr>
          <w:rStyle w:val="None"/>
          <w:rFonts w:ascii="Aptos" w:eastAsia="Aptos" w:hAnsi="Aptos" w:cs="Aptos"/>
          <w:sz w:val="18"/>
          <w:szCs w:val="18"/>
        </w:rPr>
        <w:t>, </w:t>
      </w:r>
      <w:r>
        <w:rPr>
          <w:rStyle w:val="None"/>
          <w:rFonts w:ascii="Aptos" w:eastAsia="Aptos" w:hAnsi="Aptos" w:cs="Aptos"/>
          <w:i/>
          <w:iCs/>
          <w:sz w:val="18"/>
          <w:szCs w:val="18"/>
        </w:rPr>
        <w:t xml:space="preserve">Paranormal </w:t>
      </w:r>
      <w:r>
        <w:rPr>
          <w:rStyle w:val="None"/>
          <w:rFonts w:ascii="Aptos" w:eastAsia="Aptos" w:hAnsi="Aptos" w:cs="Aptos"/>
          <w:i/>
          <w:iCs/>
          <w:sz w:val="18"/>
          <w:szCs w:val="18"/>
        </w:rPr>
        <w:t>Activity</w:t>
      </w:r>
      <w:r>
        <w:rPr>
          <w:rStyle w:val="None"/>
          <w:rFonts w:ascii="Aptos" w:eastAsia="Aptos" w:hAnsi="Aptos" w:cs="Aptos"/>
          <w:sz w:val="18"/>
          <w:szCs w:val="18"/>
        </w:rPr>
        <w:t>, </w:t>
      </w:r>
      <w:r>
        <w:rPr>
          <w:rStyle w:val="None"/>
          <w:rFonts w:ascii="Aptos" w:eastAsia="Aptos" w:hAnsi="Aptos" w:cs="Aptos"/>
          <w:i/>
          <w:iCs/>
          <w:sz w:val="18"/>
          <w:szCs w:val="18"/>
        </w:rPr>
        <w:t>The Exorcist</w:t>
      </w:r>
      <w:r>
        <w:rPr>
          <w:rStyle w:val="None"/>
          <w:rFonts w:ascii="Aptos" w:eastAsia="Aptos" w:hAnsi="Aptos" w:cs="Aptos"/>
          <w:sz w:val="18"/>
          <w:szCs w:val="18"/>
        </w:rPr>
        <w:t>, </w:t>
      </w:r>
      <w:r>
        <w:rPr>
          <w:rStyle w:val="None"/>
          <w:rFonts w:ascii="Aptos" w:eastAsia="Aptos" w:hAnsi="Aptos" w:cs="Aptos"/>
          <w:i/>
          <w:iCs/>
          <w:sz w:val="18"/>
          <w:szCs w:val="18"/>
        </w:rPr>
        <w:t>Insidious</w:t>
      </w:r>
      <w:r>
        <w:rPr>
          <w:rStyle w:val="None"/>
          <w:rFonts w:ascii="Aptos" w:eastAsia="Aptos" w:hAnsi="Aptos" w:cs="Aptos"/>
          <w:sz w:val="18"/>
          <w:szCs w:val="18"/>
        </w:rPr>
        <w:t>, </w:t>
      </w:r>
      <w:r>
        <w:rPr>
          <w:rStyle w:val="None"/>
          <w:rFonts w:ascii="Aptos" w:eastAsia="Aptos" w:hAnsi="Aptos" w:cs="Aptos"/>
          <w:i/>
          <w:iCs/>
          <w:sz w:val="18"/>
          <w:szCs w:val="18"/>
        </w:rPr>
        <w:t>M3GAN</w:t>
      </w:r>
      <w:r>
        <w:rPr>
          <w:rStyle w:val="None"/>
          <w:rFonts w:ascii="Aptos" w:eastAsia="Aptos" w:hAnsi="Aptos" w:cs="Aptos"/>
          <w:sz w:val="18"/>
          <w:szCs w:val="18"/>
        </w:rPr>
        <w:t>, and </w:t>
      </w:r>
      <w:r>
        <w:rPr>
          <w:rStyle w:val="None"/>
          <w:rFonts w:ascii="Aptos" w:eastAsia="Aptos" w:hAnsi="Aptos" w:cs="Aptos"/>
          <w:i/>
          <w:iCs/>
          <w:sz w:val="18"/>
          <w:szCs w:val="18"/>
        </w:rPr>
        <w:t>Five Nights at Freddy's</w:t>
      </w:r>
      <w:r>
        <w:rPr>
          <w:rStyle w:val="None"/>
          <w:rFonts w:ascii="Aptos" w:eastAsia="Aptos" w:hAnsi="Aptos" w:cs="Aptos"/>
          <w:sz w:val="18"/>
          <w:szCs w:val="18"/>
        </w:rPr>
        <w:t>, along with iconic films from cinematic visionaries including Jordan Peele's </w:t>
      </w:r>
      <w:r>
        <w:rPr>
          <w:rStyle w:val="None"/>
          <w:rFonts w:ascii="Aptos" w:eastAsia="Aptos" w:hAnsi="Aptos" w:cs="Aptos"/>
          <w:i/>
          <w:iCs/>
          <w:sz w:val="18"/>
          <w:szCs w:val="18"/>
        </w:rPr>
        <w:t>Get Out</w:t>
      </w:r>
      <w:r>
        <w:rPr>
          <w:rStyle w:val="None"/>
          <w:rFonts w:ascii="Aptos" w:eastAsia="Aptos" w:hAnsi="Aptos" w:cs="Aptos"/>
          <w:sz w:val="18"/>
          <w:szCs w:val="18"/>
        </w:rPr>
        <w:t>, Damien Chazelle's </w:t>
      </w:r>
      <w:r>
        <w:rPr>
          <w:rStyle w:val="None"/>
          <w:rFonts w:ascii="Aptos" w:eastAsia="Aptos" w:hAnsi="Aptos" w:cs="Aptos"/>
          <w:i/>
          <w:iCs/>
          <w:sz w:val="18"/>
          <w:szCs w:val="18"/>
        </w:rPr>
        <w:t>Whiplash</w:t>
      </w:r>
      <w:r>
        <w:rPr>
          <w:rStyle w:val="None"/>
          <w:rFonts w:ascii="Aptos" w:eastAsia="Aptos" w:hAnsi="Aptos" w:cs="Aptos"/>
          <w:sz w:val="18"/>
          <w:szCs w:val="18"/>
        </w:rPr>
        <w:t> and Spike Lee's </w:t>
      </w:r>
      <w:proofErr w:type="spellStart"/>
      <w:r>
        <w:rPr>
          <w:rStyle w:val="None"/>
          <w:rFonts w:ascii="Aptos" w:eastAsia="Aptos" w:hAnsi="Aptos" w:cs="Aptos"/>
          <w:i/>
          <w:iCs/>
          <w:sz w:val="18"/>
          <w:szCs w:val="18"/>
        </w:rPr>
        <w:t>BlacKkKlansman</w:t>
      </w:r>
      <w:proofErr w:type="spellEnd"/>
      <w:r>
        <w:rPr>
          <w:rStyle w:val="None"/>
          <w:rFonts w:ascii="Aptos" w:eastAsia="Aptos" w:hAnsi="Aptos" w:cs="Aptos"/>
          <w:sz w:val="18"/>
          <w:szCs w:val="18"/>
        </w:rPr>
        <w:t>. In January 2024, Blumhouse merged with James Wan’s Atomic Monster, which has produced its own successful film franchises including </w:t>
      </w:r>
      <w:r>
        <w:rPr>
          <w:rStyle w:val="None"/>
          <w:rFonts w:ascii="Aptos" w:eastAsia="Aptos" w:hAnsi="Aptos" w:cs="Aptos"/>
          <w:i/>
          <w:iCs/>
          <w:sz w:val="18"/>
          <w:szCs w:val="18"/>
        </w:rPr>
        <w:t>The Conjuring</w:t>
      </w:r>
      <w:r>
        <w:rPr>
          <w:rStyle w:val="None"/>
          <w:rFonts w:ascii="Aptos" w:eastAsia="Aptos" w:hAnsi="Aptos" w:cs="Aptos"/>
          <w:sz w:val="18"/>
          <w:szCs w:val="18"/>
        </w:rPr>
        <w:t>, </w:t>
      </w:r>
      <w:proofErr w:type="spellStart"/>
      <w:r>
        <w:rPr>
          <w:rStyle w:val="None"/>
          <w:rFonts w:ascii="Aptos" w:eastAsia="Aptos" w:hAnsi="Aptos" w:cs="Aptos"/>
          <w:i/>
          <w:iCs/>
          <w:sz w:val="18"/>
          <w:szCs w:val="18"/>
        </w:rPr>
        <w:t>Aquaman</w:t>
      </w:r>
      <w:proofErr w:type="spellEnd"/>
      <w:r>
        <w:rPr>
          <w:rStyle w:val="None"/>
          <w:rFonts w:ascii="Aptos" w:eastAsia="Aptos" w:hAnsi="Aptos" w:cs="Aptos"/>
          <w:sz w:val="18"/>
          <w:szCs w:val="18"/>
        </w:rPr>
        <w:t>, </w:t>
      </w:r>
      <w:r>
        <w:rPr>
          <w:rStyle w:val="None"/>
          <w:rFonts w:ascii="Aptos" w:eastAsia="Aptos" w:hAnsi="Aptos" w:cs="Aptos"/>
          <w:i/>
          <w:iCs/>
          <w:sz w:val="18"/>
          <w:szCs w:val="18"/>
        </w:rPr>
        <w:t>Annabelle</w:t>
      </w:r>
      <w:r>
        <w:rPr>
          <w:rStyle w:val="None"/>
          <w:rFonts w:ascii="Aptos" w:eastAsia="Aptos" w:hAnsi="Aptos" w:cs="Aptos"/>
          <w:sz w:val="18"/>
          <w:szCs w:val="18"/>
        </w:rPr>
        <w:t>, </w:t>
      </w:r>
      <w:r>
        <w:rPr>
          <w:rStyle w:val="None"/>
          <w:rFonts w:ascii="Aptos" w:eastAsia="Aptos" w:hAnsi="Aptos" w:cs="Aptos"/>
          <w:i/>
          <w:iCs/>
          <w:sz w:val="18"/>
          <w:szCs w:val="18"/>
        </w:rPr>
        <w:t xml:space="preserve">The Nun </w:t>
      </w:r>
      <w:r>
        <w:rPr>
          <w:rStyle w:val="None"/>
          <w:rFonts w:ascii="Aptos" w:eastAsia="Aptos" w:hAnsi="Aptos" w:cs="Aptos"/>
          <w:sz w:val="18"/>
          <w:szCs w:val="18"/>
        </w:rPr>
        <w:t>and </w:t>
      </w:r>
      <w:r>
        <w:rPr>
          <w:rStyle w:val="None"/>
          <w:rFonts w:ascii="Aptos" w:eastAsia="Aptos" w:hAnsi="Aptos" w:cs="Aptos"/>
          <w:i/>
          <w:iCs/>
          <w:sz w:val="18"/>
          <w:szCs w:val="18"/>
        </w:rPr>
        <w:t>Saw</w:t>
      </w:r>
      <w:r>
        <w:rPr>
          <w:rStyle w:val="None"/>
          <w:rFonts w:ascii="Aptos" w:eastAsia="Aptos" w:hAnsi="Aptos" w:cs="Aptos"/>
          <w:sz w:val="18"/>
          <w:szCs w:val="18"/>
        </w:rPr>
        <w:t>.</w:t>
      </w:r>
    </w:p>
    <w:p w14:paraId="7930D0CA" w14:textId="77777777" w:rsidR="00C272B2" w:rsidRDefault="00C272B2">
      <w:pPr>
        <w:pStyle w:val="BodyA"/>
        <w:rPr>
          <w:rStyle w:val="NoneA"/>
          <w:rFonts w:ascii="Aptos" w:eastAsia="Aptos" w:hAnsi="Aptos" w:cs="Aptos"/>
          <w:sz w:val="18"/>
          <w:szCs w:val="18"/>
        </w:rPr>
      </w:pPr>
    </w:p>
    <w:p w14:paraId="60C6D116" w14:textId="77777777" w:rsidR="00C272B2" w:rsidRDefault="00764AF0">
      <w:pPr>
        <w:pStyle w:val="BodyA"/>
        <w:rPr>
          <w:rStyle w:val="None"/>
          <w:rFonts w:ascii="Aptos" w:eastAsia="Aptos" w:hAnsi="Aptos" w:cs="Aptos"/>
          <w:sz w:val="18"/>
          <w:szCs w:val="18"/>
        </w:rPr>
      </w:pPr>
      <w:r>
        <w:rPr>
          <w:rStyle w:val="None"/>
          <w:rFonts w:ascii="Aptos" w:eastAsia="Aptos" w:hAnsi="Aptos" w:cs="Aptos"/>
          <w:sz w:val="18"/>
          <w:szCs w:val="18"/>
        </w:rPr>
        <w:t>In addition to film, Blumhouse produces provocative scripted and unscripted television series and documentaries, including the upcoming original series </w:t>
      </w:r>
      <w:r>
        <w:rPr>
          <w:rStyle w:val="None"/>
          <w:rFonts w:ascii="Aptos" w:eastAsia="Aptos" w:hAnsi="Aptos" w:cs="Aptos"/>
          <w:i/>
          <w:iCs/>
          <w:sz w:val="18"/>
          <w:szCs w:val="18"/>
        </w:rPr>
        <w:t>The Sticky</w:t>
      </w:r>
      <w:r>
        <w:rPr>
          <w:rStyle w:val="None"/>
          <w:rFonts w:ascii="Aptos" w:eastAsia="Aptos" w:hAnsi="Aptos" w:cs="Aptos"/>
          <w:sz w:val="18"/>
          <w:szCs w:val="18"/>
        </w:rPr>
        <w:t>, produced by Jamie Lee Curtis for Amazon; </w:t>
      </w:r>
      <w:r>
        <w:rPr>
          <w:rStyle w:val="None"/>
          <w:rFonts w:ascii="Aptos" w:eastAsia="Aptos" w:hAnsi="Aptos" w:cs="Aptos"/>
          <w:i/>
          <w:iCs/>
          <w:sz w:val="18"/>
          <w:szCs w:val="18"/>
        </w:rPr>
        <w:t>The Bondsman</w:t>
      </w:r>
      <w:r>
        <w:rPr>
          <w:rStyle w:val="None"/>
          <w:rFonts w:ascii="Aptos" w:eastAsia="Aptos" w:hAnsi="Aptos" w:cs="Aptos"/>
          <w:sz w:val="18"/>
          <w:szCs w:val="18"/>
        </w:rPr>
        <w:t>, starring Kevin Bacon and from creator Grainger David and showrunner Erik Oleson, also for Amazon; </w:t>
      </w:r>
      <w:r>
        <w:rPr>
          <w:rStyle w:val="None"/>
          <w:rFonts w:ascii="Aptos" w:eastAsia="Aptos" w:hAnsi="Aptos" w:cs="Aptos"/>
          <w:i/>
          <w:iCs/>
          <w:sz w:val="18"/>
          <w:szCs w:val="18"/>
        </w:rPr>
        <w:t>Worst Roommate Ever</w:t>
      </w:r>
      <w:r>
        <w:rPr>
          <w:rStyle w:val="None"/>
          <w:rFonts w:ascii="Aptos" w:eastAsia="Aptos" w:hAnsi="Aptos" w:cs="Aptos"/>
          <w:sz w:val="18"/>
          <w:szCs w:val="18"/>
        </w:rPr>
        <w:t> for Netflix; and </w:t>
      </w:r>
      <w:r>
        <w:rPr>
          <w:rStyle w:val="None"/>
          <w:rFonts w:ascii="Aptos" w:eastAsia="Aptos" w:hAnsi="Aptos" w:cs="Aptos"/>
          <w:i/>
          <w:iCs/>
          <w:sz w:val="18"/>
          <w:szCs w:val="18"/>
        </w:rPr>
        <w:t>The Jinx</w:t>
      </w:r>
      <w:r>
        <w:rPr>
          <w:rStyle w:val="None"/>
          <w:rFonts w:ascii="Aptos" w:eastAsia="Aptos" w:hAnsi="Aptos" w:cs="Aptos"/>
          <w:sz w:val="18"/>
          <w:szCs w:val="18"/>
        </w:rPr>
        <w:t> for HBO. The company also recently launched a games division.</w:t>
      </w:r>
    </w:p>
    <w:p w14:paraId="46503500" w14:textId="77777777" w:rsidR="00C272B2" w:rsidRDefault="00C272B2">
      <w:pPr>
        <w:pStyle w:val="BodyA"/>
        <w:rPr>
          <w:rStyle w:val="NoneA"/>
          <w:rFonts w:ascii="Aptos" w:eastAsia="Aptos" w:hAnsi="Aptos" w:cs="Aptos"/>
          <w:sz w:val="18"/>
          <w:szCs w:val="18"/>
        </w:rPr>
      </w:pPr>
    </w:p>
    <w:p w14:paraId="0E0E0C15" w14:textId="77777777" w:rsidR="00C272B2" w:rsidRDefault="00764AF0">
      <w:pPr>
        <w:pStyle w:val="BodyA"/>
        <w:rPr>
          <w:rStyle w:val="None"/>
          <w:rFonts w:ascii="Aptos" w:eastAsia="Aptos" w:hAnsi="Aptos" w:cs="Aptos"/>
          <w:sz w:val="18"/>
          <w:szCs w:val="18"/>
        </w:rPr>
      </w:pPr>
      <w:r>
        <w:rPr>
          <w:rStyle w:val="None"/>
          <w:rFonts w:ascii="Aptos" w:eastAsia="Aptos" w:hAnsi="Aptos" w:cs="Aptos"/>
          <w:sz w:val="18"/>
          <w:szCs w:val="18"/>
        </w:rPr>
        <w:t xml:space="preserve">Blumhouse was honored by Fast Company as one of its Most Innovative Companies in 2024 and one of its Brands That Matter in 2023. The company is investing in its brand development and </w:t>
      </w:r>
      <w:r>
        <w:rPr>
          <w:rStyle w:val="None"/>
          <w:rFonts w:ascii="Aptos" w:eastAsia="Aptos" w:hAnsi="Aptos" w:cs="Aptos"/>
          <w:sz w:val="18"/>
          <w:szCs w:val="18"/>
        </w:rPr>
        <w:t>connection with audiences through its consistent presence at Universal Studios’ annual Halloween Horror Nights, its first Halfway to Halloween Film Festival with AMC and its upcoming transformation of an exhibit space at the iconic Stanley Hotel from </w:t>
      </w:r>
      <w:r>
        <w:rPr>
          <w:rStyle w:val="None"/>
          <w:rFonts w:ascii="Aptos" w:eastAsia="Aptos" w:hAnsi="Aptos" w:cs="Aptos"/>
          <w:i/>
          <w:iCs/>
          <w:sz w:val="18"/>
          <w:szCs w:val="18"/>
        </w:rPr>
        <w:t>The Shining</w:t>
      </w:r>
      <w:r>
        <w:rPr>
          <w:rStyle w:val="None"/>
          <w:rFonts w:ascii="Aptos" w:eastAsia="Aptos" w:hAnsi="Aptos" w:cs="Aptos"/>
          <w:sz w:val="18"/>
          <w:szCs w:val="18"/>
        </w:rPr>
        <w:t>.</w:t>
      </w:r>
    </w:p>
    <w:p w14:paraId="4BF23541" w14:textId="77777777" w:rsidR="00C272B2" w:rsidRDefault="00C272B2">
      <w:pPr>
        <w:pStyle w:val="BodyA"/>
        <w:rPr>
          <w:rStyle w:val="NoneA"/>
          <w:rFonts w:ascii="Aptos" w:eastAsia="Aptos" w:hAnsi="Aptos" w:cs="Aptos"/>
          <w:sz w:val="18"/>
          <w:szCs w:val="18"/>
        </w:rPr>
      </w:pPr>
    </w:p>
    <w:p w14:paraId="25F1DE39" w14:textId="77777777" w:rsidR="00C272B2" w:rsidRDefault="00764AF0">
      <w:pPr>
        <w:pStyle w:val="BodyA"/>
        <w:rPr>
          <w:rStyle w:val="None"/>
          <w:rFonts w:ascii="Aptos" w:eastAsia="Aptos" w:hAnsi="Aptos" w:cs="Aptos"/>
          <w:b/>
          <w:bCs/>
          <w:sz w:val="18"/>
          <w:szCs w:val="18"/>
        </w:rPr>
      </w:pPr>
      <w:r>
        <w:rPr>
          <w:rStyle w:val="None"/>
          <w:rFonts w:ascii="Aptos" w:eastAsia="Aptos" w:hAnsi="Aptos" w:cs="Aptos"/>
          <w:b/>
          <w:bCs/>
          <w:sz w:val="18"/>
          <w:szCs w:val="18"/>
        </w:rPr>
        <w:t>About Sony Pictures Entertainment</w:t>
      </w:r>
    </w:p>
    <w:p w14:paraId="4AE701DB" w14:textId="77777777" w:rsidR="00C272B2" w:rsidRDefault="00764AF0">
      <w:pPr>
        <w:pStyle w:val="BodyA"/>
        <w:rPr>
          <w:rStyle w:val="None"/>
          <w:rFonts w:ascii="Aptos" w:eastAsia="Aptos" w:hAnsi="Aptos" w:cs="Aptos"/>
          <w:sz w:val="18"/>
          <w:szCs w:val="18"/>
        </w:rPr>
      </w:pPr>
      <w:r>
        <w:rPr>
          <w:rStyle w:val="None"/>
          <w:rFonts w:ascii="Aptos" w:eastAsia="Aptos" w:hAnsi="Aptos" w:cs="Aptos"/>
          <w:sz w:val="18"/>
          <w:szCs w:val="18"/>
        </w:rPr>
        <w:t xml:space="preserve">Sony Pictures Entertainment (SPE) is a subsidiary of Tokyo-based Sony Group Corporation. SPE's global operations encompass motion picture production, acquisition, and distribution; television production, acquisition, and distribution; television networks; digital content creation and distribution; operation of studio facilities; and development of new entertainment products, services and technologies. Sony Pictures Television operates dozens of </w:t>
      </w:r>
      <w:proofErr w:type="gramStart"/>
      <w:r>
        <w:rPr>
          <w:rStyle w:val="None"/>
          <w:rFonts w:ascii="Aptos" w:eastAsia="Aptos" w:hAnsi="Aptos" w:cs="Aptos"/>
          <w:sz w:val="18"/>
          <w:szCs w:val="18"/>
        </w:rPr>
        <w:t>wholly-owned</w:t>
      </w:r>
      <w:proofErr w:type="gramEnd"/>
      <w:r>
        <w:rPr>
          <w:rStyle w:val="None"/>
          <w:rFonts w:ascii="Aptos" w:eastAsia="Aptos" w:hAnsi="Aptos" w:cs="Aptos"/>
          <w:sz w:val="18"/>
          <w:szCs w:val="18"/>
        </w:rPr>
        <w:t xml:space="preserve"> or joint-venture production companies around the world. SPE’s Motion Picture Group production organizations include Columbia Pictures, Screen Gems, TriStar Pictures, 3000 Pictures, Sony Pictures Animation, Stage 6 Films, AFFIRM Films, Sony Pictures International Productions, and Sony Pictures Classics. </w:t>
      </w:r>
    </w:p>
    <w:p w14:paraId="1B3EFD89" w14:textId="77777777" w:rsidR="00C272B2" w:rsidRDefault="00C272B2">
      <w:pPr>
        <w:pStyle w:val="BodyA"/>
        <w:rPr>
          <w:rStyle w:val="NoneA"/>
          <w:rFonts w:ascii="Aptos" w:eastAsia="Aptos" w:hAnsi="Aptos" w:cs="Aptos"/>
          <w:sz w:val="18"/>
          <w:szCs w:val="18"/>
        </w:rPr>
      </w:pPr>
    </w:p>
    <w:p w14:paraId="575C4F57" w14:textId="77777777" w:rsidR="00D8731D" w:rsidRDefault="00D8731D" w:rsidP="00D8731D">
      <w:pPr>
        <w:pStyle w:val="NoSpacing"/>
        <w:jc w:val="center"/>
        <w:rPr>
          <w:rFonts w:ascii="Arial" w:hAnsi="Arial" w:cs="Arial"/>
          <w:i/>
          <w:iCs/>
          <w:color w:val="000000" w:themeColor="text1"/>
        </w:rPr>
      </w:pPr>
      <w:bookmarkStart w:id="0" w:name="_Hlk165292442"/>
      <w:bookmarkStart w:id="1" w:name="_Hlk165290171"/>
      <w:r>
        <w:rPr>
          <w:rFonts w:ascii="Arial" w:hAnsi="Arial" w:cs="Arial"/>
          <w:i/>
          <w:iCs/>
          <w:color w:val="000000" w:themeColor="text1"/>
        </w:rPr>
        <w:t># # #</w:t>
      </w:r>
    </w:p>
    <w:p w14:paraId="0B5CA13D" w14:textId="77777777" w:rsidR="00D8731D" w:rsidRDefault="00D8731D" w:rsidP="00D8731D">
      <w:pPr>
        <w:rPr>
          <w:rFonts w:ascii="Arial" w:hAnsi="Arial" w:cs="Arial"/>
          <w:i/>
          <w:iCs/>
          <w:color w:val="000000" w:themeColor="text1"/>
        </w:rPr>
      </w:pPr>
    </w:p>
    <w:p w14:paraId="7BA25276" w14:textId="77777777" w:rsidR="00D8731D" w:rsidRPr="00D8731D" w:rsidRDefault="00D8731D" w:rsidP="00D8731D">
      <w:pPr>
        <w:rPr>
          <w:rStyle w:val="ui-provider"/>
          <w:rFonts w:ascii="Aptos" w:hAnsi="Aptos"/>
        </w:rPr>
      </w:pPr>
      <w:r w:rsidRPr="00D8731D">
        <w:rPr>
          <w:rStyle w:val="ui-provider"/>
          <w:rFonts w:ascii="Aptos" w:hAnsi="Aptos"/>
        </w:rPr>
        <w:t xml:space="preserve">Playhouse Square, home to the largest Broadway season ticket holder community in North America, is Northeast Ohio's destination for entertainment. A not-for-profit performing arts center, Playhouse Square is a champion of arts education and downtown Cleveland, and proud to be the home of The City Club of Cleveland, Cleveland Ballet, Cleveland International Film Festival, Cleveland </w:t>
      </w:r>
      <w:proofErr w:type="gramStart"/>
      <w:r w:rsidRPr="00D8731D">
        <w:rPr>
          <w:rStyle w:val="ui-provider"/>
          <w:rFonts w:ascii="Aptos" w:hAnsi="Aptos"/>
        </w:rPr>
        <w:t>Play House</w:t>
      </w:r>
      <w:proofErr w:type="gramEnd"/>
      <w:r w:rsidRPr="00D8731D">
        <w:rPr>
          <w:rStyle w:val="ui-provider"/>
          <w:rFonts w:ascii="Aptos" w:hAnsi="Aptos"/>
        </w:rPr>
        <w:t>, Cleveland State University Department of Theatre and Dance, DANCECleveland, Great Lakes Theater and Tri-C JazzFest. </w:t>
      </w:r>
    </w:p>
    <w:p w14:paraId="1D4266A4" w14:textId="77777777" w:rsidR="00D8731D" w:rsidRDefault="00D8731D" w:rsidP="00D8731D"/>
    <w:bookmarkEnd w:id="0"/>
    <w:bookmarkEnd w:id="1"/>
    <w:p w14:paraId="7A10A38C" w14:textId="61FCD7B5" w:rsidR="00C272B2" w:rsidRDefault="00C272B2" w:rsidP="00D8731D">
      <w:pPr>
        <w:pStyle w:val="NoSpacing"/>
        <w:jc w:val="center"/>
      </w:pPr>
    </w:p>
    <w:sectPr w:rsidR="00C272B2" w:rsidSect="00764AF0">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B855C5" w14:textId="77777777" w:rsidR="00C74358" w:rsidRDefault="00C74358">
      <w:r>
        <w:separator/>
      </w:r>
    </w:p>
  </w:endnote>
  <w:endnote w:type="continuationSeparator" w:id="0">
    <w:p w14:paraId="709DC15F" w14:textId="77777777" w:rsidR="00C74358" w:rsidRDefault="00C74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D8D3C" w14:textId="77777777" w:rsidR="00C74358" w:rsidRDefault="00C74358">
      <w:r>
        <w:separator/>
      </w:r>
    </w:p>
  </w:footnote>
  <w:footnote w:type="continuationSeparator" w:id="0">
    <w:p w14:paraId="65ACAF88" w14:textId="77777777" w:rsidR="00C74358" w:rsidRDefault="00C743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2B2"/>
    <w:rsid w:val="000234FA"/>
    <w:rsid w:val="000F13C9"/>
    <w:rsid w:val="00182037"/>
    <w:rsid w:val="001D0BCE"/>
    <w:rsid w:val="00275ECF"/>
    <w:rsid w:val="002B12A0"/>
    <w:rsid w:val="002F783D"/>
    <w:rsid w:val="0032207F"/>
    <w:rsid w:val="003D2E85"/>
    <w:rsid w:val="00521936"/>
    <w:rsid w:val="00555E39"/>
    <w:rsid w:val="007353AE"/>
    <w:rsid w:val="00764AF0"/>
    <w:rsid w:val="007A3D04"/>
    <w:rsid w:val="00897594"/>
    <w:rsid w:val="008A4D6C"/>
    <w:rsid w:val="009E704F"/>
    <w:rsid w:val="009F5347"/>
    <w:rsid w:val="00A066D3"/>
    <w:rsid w:val="00A07D60"/>
    <w:rsid w:val="00A24880"/>
    <w:rsid w:val="00A50307"/>
    <w:rsid w:val="00B34343"/>
    <w:rsid w:val="00BA02DB"/>
    <w:rsid w:val="00C2008D"/>
    <w:rsid w:val="00C272B2"/>
    <w:rsid w:val="00C74358"/>
    <w:rsid w:val="00D05CC0"/>
    <w:rsid w:val="00D8423C"/>
    <w:rsid w:val="00D8731D"/>
    <w:rsid w:val="00DB3F81"/>
    <w:rsid w:val="00F1448A"/>
    <w:rsid w:val="00F3093E"/>
    <w:rsid w:val="00F6277A"/>
    <w:rsid w:val="00F81B50"/>
    <w:rsid w:val="00FE7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75001"/>
  <w15:docId w15:val="{C4CBAF60-2D37-3B49-A138-4AEF47A3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Calibri" w:hAnsi="Calibri" w:cs="Arial Unicode MS"/>
      <w:color w:val="000000"/>
      <w:kern w:val="2"/>
      <w:sz w:val="24"/>
      <w:szCs w:val="24"/>
      <w:u w:color="000000"/>
      <w14:textOutline w14:w="12700" w14:cap="flat" w14:cmpd="sng" w14:algn="ctr">
        <w14:noFill/>
        <w14:prstDash w14:val="solid"/>
        <w14:miter w14:lim="400000"/>
      </w14:textOutline>
    </w:rPr>
  </w:style>
  <w:style w:type="character" w:customStyle="1" w:styleId="NoneA">
    <w:name w:val="None A"/>
  </w:style>
  <w:style w:type="character" w:customStyle="1" w:styleId="None">
    <w:name w:val="None"/>
  </w:style>
  <w:style w:type="character" w:customStyle="1" w:styleId="Hyperlink0">
    <w:name w:val="Hyperlink.0"/>
    <w:basedOn w:val="None"/>
    <w:rPr>
      <w:rFonts w:ascii="Aptos" w:eastAsia="Aptos" w:hAnsi="Aptos" w:cs="Aptos"/>
      <w:outline w:val="0"/>
      <w:color w:val="000000"/>
      <w:u w:val="single" w:color="000000"/>
    </w:rPr>
  </w:style>
  <w:style w:type="paragraph" w:styleId="NoSpacing">
    <w:name w:val="No Spacing"/>
    <w:uiPriority w:val="1"/>
    <w:qFormat/>
    <w:rPr>
      <w:rFonts w:ascii="Calibri" w:hAnsi="Calibri" w:cs="Arial Unicode MS"/>
      <w:color w:val="000000"/>
      <w:kern w:val="2"/>
      <w:sz w:val="24"/>
      <w:szCs w:val="24"/>
      <w:u w:color="000000"/>
    </w:rPr>
  </w:style>
  <w:style w:type="character" w:customStyle="1" w:styleId="Link">
    <w:name w:val="Link"/>
    <w:rPr>
      <w:outline w:val="0"/>
      <w:color w:val="0000FF"/>
      <w:u w:val="single" w:color="0000FF"/>
    </w:rPr>
  </w:style>
  <w:style w:type="character" w:customStyle="1" w:styleId="Hyperlink1">
    <w:name w:val="Hyperlink.1"/>
    <w:basedOn w:val="Link"/>
    <w:rPr>
      <w:rFonts w:ascii="Aptos" w:eastAsia="Aptos" w:hAnsi="Aptos" w:cs="Aptos"/>
      <w:outline w:val="0"/>
      <w:color w:val="0000FF"/>
      <w:kern w:val="0"/>
      <w:u w:val="single" w:color="0000FF"/>
    </w:rPr>
  </w:style>
  <w:style w:type="character" w:customStyle="1" w:styleId="Hyperlink2">
    <w:name w:val="Hyperlink.2"/>
    <w:basedOn w:val="Link"/>
    <w:rPr>
      <w:rFonts w:ascii="Aptos" w:eastAsia="Aptos" w:hAnsi="Aptos" w:cs="Aptos"/>
      <w:outline w:val="0"/>
      <w:color w:val="0000FF"/>
      <w:u w:val="single" w:color="0000FF"/>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character" w:customStyle="1" w:styleId="Hyperlink3">
    <w:name w:val="Hyperlink.3"/>
    <w:basedOn w:val="Link"/>
    <w:rPr>
      <w:rFonts w:ascii="Aptos" w:eastAsia="Aptos" w:hAnsi="Aptos" w:cs="Aptos"/>
      <w:outline w:val="0"/>
      <w:color w:val="000000"/>
      <w:u w:val="single" w:color="000000"/>
    </w:rPr>
  </w:style>
  <w:style w:type="character" w:styleId="UnresolvedMention">
    <w:name w:val="Unresolved Mention"/>
    <w:basedOn w:val="DefaultParagraphFont"/>
    <w:uiPriority w:val="99"/>
    <w:semiHidden/>
    <w:unhideWhenUsed/>
    <w:rsid w:val="00FE7E4A"/>
    <w:rPr>
      <w:color w:val="605E5C"/>
      <w:shd w:val="clear" w:color="auto" w:fill="E1DFDD"/>
    </w:rPr>
  </w:style>
  <w:style w:type="paragraph" w:styleId="Revision">
    <w:name w:val="Revision"/>
    <w:hidden/>
    <w:uiPriority w:val="99"/>
    <w:semiHidden/>
    <w:rsid w:val="0089759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FollowedHyperlink">
    <w:name w:val="FollowedHyperlink"/>
    <w:basedOn w:val="DefaultParagraphFont"/>
    <w:uiPriority w:val="99"/>
    <w:semiHidden/>
    <w:unhideWhenUsed/>
    <w:rsid w:val="00F81B50"/>
    <w:rPr>
      <w:color w:val="FF00FF" w:themeColor="followedHyperlink"/>
      <w:u w:val="single"/>
    </w:rPr>
  </w:style>
  <w:style w:type="character" w:customStyle="1" w:styleId="ui-provider">
    <w:name w:val="ui-provider"/>
    <w:basedOn w:val="DefaultParagraphFont"/>
    <w:rsid w:val="00D8731D"/>
  </w:style>
  <w:style w:type="paragraph" w:styleId="Header">
    <w:name w:val="header"/>
    <w:basedOn w:val="Normal"/>
    <w:link w:val="HeaderChar"/>
    <w:uiPriority w:val="99"/>
    <w:unhideWhenUsed/>
    <w:rsid w:val="00D8731D"/>
    <w:pPr>
      <w:tabs>
        <w:tab w:val="center" w:pos="4680"/>
        <w:tab w:val="right" w:pos="9360"/>
      </w:tabs>
    </w:pPr>
  </w:style>
  <w:style w:type="character" w:customStyle="1" w:styleId="HeaderChar">
    <w:name w:val="Header Char"/>
    <w:basedOn w:val="DefaultParagraphFont"/>
    <w:link w:val="Header"/>
    <w:uiPriority w:val="99"/>
    <w:rsid w:val="00D8731D"/>
    <w:rPr>
      <w:sz w:val="24"/>
      <w:szCs w:val="24"/>
    </w:rPr>
  </w:style>
  <w:style w:type="paragraph" w:styleId="Footer">
    <w:name w:val="footer"/>
    <w:basedOn w:val="Normal"/>
    <w:link w:val="FooterChar"/>
    <w:uiPriority w:val="99"/>
    <w:unhideWhenUsed/>
    <w:rsid w:val="00D8731D"/>
    <w:pPr>
      <w:tabs>
        <w:tab w:val="center" w:pos="4680"/>
        <w:tab w:val="right" w:pos="9360"/>
      </w:tabs>
    </w:pPr>
  </w:style>
  <w:style w:type="character" w:customStyle="1" w:styleId="FooterChar">
    <w:name w:val="Footer Char"/>
    <w:basedOn w:val="DefaultParagraphFont"/>
    <w:link w:val="Footer"/>
    <w:uiPriority w:val="99"/>
    <w:rsid w:val="00D8731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InsidiousMovie" TargetMode="External"/><Relationship Id="rId3" Type="http://schemas.openxmlformats.org/officeDocument/2006/relationships/webSettings" Target="webSettings.xml"/><Relationship Id="rId7" Type="http://schemas.openxmlformats.org/officeDocument/2006/relationships/hyperlink" Target="mailto:liesl.davenport@playhousesquare.org" TargetMode="External"/><Relationship Id="rId12" Type="http://schemas.openxmlformats.org/officeDocument/2006/relationships/hyperlink" Target="http://www.insidious-live.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playhousesquare.org" TargetMode="External"/><Relationship Id="rId5" Type="http://schemas.openxmlformats.org/officeDocument/2006/relationships/endnotes" Target="endnotes.xml"/><Relationship Id="rId15" Type="http://schemas.openxmlformats.org/officeDocument/2006/relationships/hyperlink" Target="https://x.com/insidiousmovie" TargetMode="External"/><Relationship Id="rId10" Type="http://schemas.openxmlformats.org/officeDocument/2006/relationships/hyperlink" Target="https://drive.google.com/drive/folders/1Ak2WUFzbYEeKqzvGZfVwzumpco6mnBNp?usp=drive_link" TargetMode="External"/><Relationship Id="rId4" Type="http://schemas.openxmlformats.org/officeDocument/2006/relationships/footnotes" Target="footnotes.xml"/><Relationship Id="rId9" Type="http://schemas.openxmlformats.org/officeDocument/2006/relationships/hyperlink" Target="https://vimeo.com/1017129065/6618c2533c" TargetMode="External"/><Relationship Id="rId14" Type="http://schemas.openxmlformats.org/officeDocument/2006/relationships/hyperlink" Target="https://www.instagram.com/insidiousmovie/"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1468</Words>
  <Characters>8945</Characters>
  <Application>Microsoft Office Word</Application>
  <DocSecurity>0</DocSecurity>
  <Lines>151</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Andreani</dc:creator>
  <cp:lastModifiedBy>Leigh Andreani</cp:lastModifiedBy>
  <cp:revision>2</cp:revision>
  <dcterms:created xsi:type="dcterms:W3CDTF">2025-01-14T20:52:00Z</dcterms:created>
  <dcterms:modified xsi:type="dcterms:W3CDTF">2025-01-14T20:52:00Z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ca0bde8dd86de9468adeb23427dc38fb0d339591517717ed6de0b62a7e5ccd56</vt:lpwstr>
  </property>
</Properties>
</file>